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D0E" w:rsidRPr="008964AE" w:rsidRDefault="00687D0E" w:rsidP="00687D0E">
      <w:pPr>
        <w:pStyle w:val="ListParagraph"/>
        <w:shd w:val="clear" w:color="auto" w:fill="FFFFFF"/>
        <w:ind w:left="765"/>
        <w:rPr>
          <w:rFonts w:ascii="Arial" w:hAnsi="Arial" w:cs="Arial"/>
          <w:color w:val="00B050"/>
          <w:sz w:val="19"/>
          <w:szCs w:val="19"/>
        </w:rPr>
      </w:pPr>
    </w:p>
    <w:tbl>
      <w:tblPr>
        <w:tblpPr w:leftFromText="180" w:rightFromText="180" w:vertAnchor="text" w:tblpX="396"/>
        <w:tblW w:w="7650" w:type="dxa"/>
        <w:shd w:val="clear" w:color="auto" w:fill="FFFFFF"/>
        <w:tblCellMar>
          <w:left w:w="0" w:type="dxa"/>
          <w:right w:w="0" w:type="dxa"/>
        </w:tblCellMar>
        <w:tblLook w:val="04A0"/>
      </w:tblPr>
      <w:tblGrid>
        <w:gridCol w:w="7650"/>
      </w:tblGrid>
      <w:tr w:rsidR="00687D0E" w:rsidRPr="008964AE" w:rsidTr="00B20C28">
        <w:tc>
          <w:tcPr>
            <w:tcW w:w="7650" w:type="dxa"/>
            <w:tcBorders>
              <w:top w:val="single" w:sz="18" w:space="0" w:color="FFC000"/>
              <w:left w:val="single" w:sz="18" w:space="0" w:color="FFC000"/>
              <w:bottom w:val="single" w:sz="18" w:space="0" w:color="FFC000"/>
              <w:right w:val="single" w:sz="18" w:space="0" w:color="FFC000"/>
            </w:tcBorders>
            <w:shd w:val="clear" w:color="auto" w:fill="FFFFFF"/>
            <w:tcMar>
              <w:top w:w="0" w:type="dxa"/>
              <w:left w:w="108" w:type="dxa"/>
              <w:bottom w:w="0" w:type="dxa"/>
              <w:right w:w="108" w:type="dxa"/>
            </w:tcMar>
            <w:hideMark/>
          </w:tcPr>
          <w:p w:rsidR="00687D0E" w:rsidRPr="008964AE" w:rsidRDefault="00687D0E" w:rsidP="000E50F2">
            <w:pPr>
              <w:shd w:val="clear" w:color="auto" w:fill="FFFFFF"/>
              <w:spacing w:line="202" w:lineRule="atLeast"/>
              <w:jc w:val="center"/>
              <w:rPr>
                <w:rFonts w:ascii="Arial" w:hAnsi="Arial" w:cs="Arial"/>
                <w:color w:val="222222"/>
                <w:sz w:val="28"/>
                <w:szCs w:val="28"/>
                <w:lang w:val="en-US" w:eastAsia="en-US"/>
              </w:rPr>
            </w:pPr>
            <w:r w:rsidRPr="008964AE">
              <w:rPr>
                <w:rFonts w:ascii="Arial" w:hAnsi="Arial" w:cs="Arial"/>
                <w:b/>
                <w:bCs/>
                <w:color w:val="5B9BD5"/>
                <w:sz w:val="28"/>
                <w:szCs w:val="28"/>
              </w:rPr>
              <w:t xml:space="preserve">Gender Related Articles from Major Newspapers (Nov </w:t>
            </w:r>
            <w:r w:rsidR="000E50F2">
              <w:rPr>
                <w:rFonts w:ascii="Arial" w:hAnsi="Arial" w:cs="Arial"/>
                <w:b/>
                <w:bCs/>
                <w:color w:val="5B9BD5"/>
                <w:sz w:val="28"/>
                <w:szCs w:val="28"/>
              </w:rPr>
              <w:t>20 - 26</w:t>
            </w:r>
            <w:r w:rsidRPr="008964AE">
              <w:rPr>
                <w:rFonts w:ascii="Arial" w:hAnsi="Arial" w:cs="Arial"/>
                <w:b/>
                <w:bCs/>
                <w:color w:val="5B9BD5"/>
                <w:sz w:val="28"/>
                <w:szCs w:val="28"/>
              </w:rPr>
              <w:t>)</w:t>
            </w:r>
            <w:r w:rsidR="003B5272">
              <w:rPr>
                <w:rFonts w:ascii="Arial" w:hAnsi="Arial" w:cs="Arial"/>
                <w:b/>
                <w:bCs/>
                <w:color w:val="5B9BD5"/>
                <w:sz w:val="28"/>
                <w:szCs w:val="28"/>
              </w:rPr>
              <w:t xml:space="preserve"> </w:t>
            </w:r>
            <w:r w:rsidRPr="008964AE">
              <w:rPr>
                <w:rFonts w:ascii="Arial" w:hAnsi="Arial" w:cs="Arial"/>
                <w:b/>
                <w:bCs/>
                <w:color w:val="5B9BD5"/>
                <w:sz w:val="28"/>
                <w:szCs w:val="28"/>
              </w:rPr>
              <w:t>&amp; Gender Related Latest Journal Articles</w:t>
            </w:r>
          </w:p>
        </w:tc>
      </w:tr>
      <w:tr w:rsidR="00687D0E" w:rsidRPr="008964AE" w:rsidTr="00B20C28">
        <w:trPr>
          <w:trHeight w:val="197"/>
        </w:trPr>
        <w:tc>
          <w:tcPr>
            <w:tcW w:w="7650" w:type="dxa"/>
            <w:tcBorders>
              <w:top w:val="nil"/>
              <w:left w:val="single" w:sz="18" w:space="0" w:color="FFC000"/>
              <w:bottom w:val="single" w:sz="12" w:space="0" w:color="FFC000"/>
              <w:right w:val="single" w:sz="18" w:space="0" w:color="FFC000"/>
            </w:tcBorders>
            <w:shd w:val="clear" w:color="auto" w:fill="FFFFFF"/>
            <w:tcMar>
              <w:top w:w="0" w:type="dxa"/>
              <w:left w:w="108" w:type="dxa"/>
              <w:bottom w:w="0" w:type="dxa"/>
              <w:right w:w="108" w:type="dxa"/>
            </w:tcMar>
          </w:tcPr>
          <w:p w:rsidR="0060055D" w:rsidRDefault="002A5CB5" w:rsidP="00B20C28">
            <w:pPr>
              <w:shd w:val="clear" w:color="auto" w:fill="FFFFFF"/>
              <w:spacing w:before="100" w:beforeAutospacing="1" w:after="100" w:afterAutospacing="1" w:line="390" w:lineRule="atLeast"/>
              <w:rPr>
                <w:rFonts w:ascii="Arial" w:hAnsi="Arial" w:cs="Arial"/>
                <w:b/>
                <w:color w:val="76923C" w:themeColor="accent3" w:themeShade="BF"/>
                <w:sz w:val="24"/>
                <w:szCs w:val="24"/>
                <w:u w:val="single"/>
                <w:lang w:val="en-US" w:eastAsia="en-US"/>
              </w:rPr>
            </w:pPr>
            <w:r>
              <w:rPr>
                <w:rFonts w:ascii="Arial" w:hAnsi="Arial" w:cs="Arial"/>
                <w:b/>
                <w:color w:val="76923C" w:themeColor="accent3" w:themeShade="BF"/>
                <w:sz w:val="24"/>
                <w:szCs w:val="24"/>
                <w:u w:val="single"/>
                <w:lang w:val="en-US" w:eastAsia="en-US"/>
              </w:rPr>
              <w:t xml:space="preserve">NEWSPAPERS </w:t>
            </w:r>
          </w:p>
          <w:p w:rsidR="001E15EE" w:rsidRDefault="001E15EE"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Hindustan Times,  Nov 26,  2017</w:t>
            </w:r>
          </w:p>
          <w:p w:rsidR="001E15EE" w:rsidRPr="001E15EE" w:rsidRDefault="00545C45" w:rsidP="001E15EE">
            <w:pPr>
              <w:pStyle w:val="ListParagraph"/>
              <w:numPr>
                <w:ilvl w:val="0"/>
                <w:numId w:val="41"/>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5" w:history="1">
              <w:r w:rsidR="001E15EE" w:rsidRPr="00545C45">
                <w:rPr>
                  <w:rStyle w:val="Hyperlink"/>
                  <w:rFonts w:ascii="Arial" w:hAnsi="Arial" w:cs="Arial"/>
                  <w:b/>
                  <w:sz w:val="20"/>
                  <w:szCs w:val="20"/>
                  <w:lang w:val="en-US" w:eastAsia="en-US"/>
                </w:rPr>
                <w:t>Safe Abortions : Why India needs more trained providers</w:t>
              </w:r>
              <w:r w:rsidRPr="00545C45">
                <w:rPr>
                  <w:rStyle w:val="Hyperlink"/>
                  <w:rFonts w:ascii="Arial" w:hAnsi="Arial" w:cs="Arial"/>
                  <w:b/>
                  <w:sz w:val="20"/>
                  <w:szCs w:val="20"/>
                  <w:lang w:val="en-US" w:eastAsia="en-US"/>
                </w:rPr>
                <w:t xml:space="preserve">,  Written by – </w:t>
              </w:r>
              <w:proofErr w:type="spellStart"/>
              <w:r w:rsidRPr="00545C45">
                <w:rPr>
                  <w:rStyle w:val="Hyperlink"/>
                  <w:rFonts w:ascii="Arial" w:hAnsi="Arial" w:cs="Arial"/>
                  <w:b/>
                  <w:sz w:val="20"/>
                  <w:szCs w:val="20"/>
                  <w:lang w:val="en-US" w:eastAsia="en-US"/>
                </w:rPr>
                <w:t>Sanchita</w:t>
              </w:r>
              <w:proofErr w:type="spellEnd"/>
              <w:r w:rsidRPr="00545C45">
                <w:rPr>
                  <w:rStyle w:val="Hyperlink"/>
                  <w:rFonts w:ascii="Arial" w:hAnsi="Arial" w:cs="Arial"/>
                  <w:b/>
                  <w:sz w:val="20"/>
                  <w:szCs w:val="20"/>
                  <w:lang w:val="en-US" w:eastAsia="en-US"/>
                </w:rPr>
                <w:t xml:space="preserve"> Sharma</w:t>
              </w:r>
            </w:hyperlink>
          </w:p>
          <w:p w:rsidR="001E15EE" w:rsidRDefault="001E15EE"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Guardian,  Nov 26, 2017</w:t>
            </w:r>
          </w:p>
          <w:p w:rsidR="001E15EE" w:rsidRPr="001E15EE" w:rsidRDefault="001E15EE" w:rsidP="001E15EE">
            <w:pPr>
              <w:pStyle w:val="ListParagraph"/>
              <w:numPr>
                <w:ilvl w:val="0"/>
                <w:numId w:val="40"/>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6" w:history="1">
              <w:r w:rsidRPr="001E15EE">
                <w:rPr>
                  <w:rStyle w:val="Hyperlink"/>
                  <w:rFonts w:ascii="Arial" w:hAnsi="Arial" w:cs="Arial"/>
                  <w:b/>
                  <w:sz w:val="20"/>
                  <w:szCs w:val="20"/>
                  <w:lang w:val="en-US" w:eastAsia="en-US"/>
                </w:rPr>
                <w:t>How India is battling Sexual violence : gender classes for Delhi rickshaw drivers [Five years after a notorious rape and murder, 100,000 taxi drivers are being conscripted in the fight to change traditional male mindsets], Written by - Michael Safi</w:t>
              </w:r>
            </w:hyperlink>
          </w:p>
          <w:p w:rsidR="00EB06B7" w:rsidRDefault="00EF627C"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Indian Express,  Nov 26,  2017</w:t>
            </w:r>
          </w:p>
          <w:p w:rsidR="00EF627C" w:rsidRPr="00EF627C" w:rsidRDefault="001E15EE" w:rsidP="00EF627C">
            <w:pPr>
              <w:pStyle w:val="ListParagraph"/>
              <w:numPr>
                <w:ilvl w:val="0"/>
                <w:numId w:val="39"/>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7" w:history="1">
              <w:r w:rsidR="00EF627C" w:rsidRPr="001E15EE">
                <w:rPr>
                  <w:rStyle w:val="Hyperlink"/>
                  <w:rFonts w:ascii="Arial" w:hAnsi="Arial" w:cs="Arial"/>
                  <w:b/>
                  <w:sz w:val="20"/>
                  <w:szCs w:val="20"/>
                  <w:lang w:val="en-US" w:eastAsia="en-US"/>
                </w:rPr>
                <w:t>Karnataka recorded 1,680 Child Trafficking cases in seven years, 5,577 arrested</w:t>
              </w:r>
            </w:hyperlink>
          </w:p>
          <w:p w:rsidR="00EF627C" w:rsidRDefault="00EF627C"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Hindustan Times,  Nov 25,  2017</w:t>
            </w:r>
          </w:p>
          <w:p w:rsidR="00716E21" w:rsidRPr="00EF627C" w:rsidRDefault="00EF627C" w:rsidP="00B20C28">
            <w:pPr>
              <w:pStyle w:val="ListParagraph"/>
              <w:numPr>
                <w:ilvl w:val="0"/>
                <w:numId w:val="38"/>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8" w:history="1">
              <w:r w:rsidRPr="00EF627C">
                <w:rPr>
                  <w:rStyle w:val="Hyperlink"/>
                  <w:rFonts w:ascii="Arial" w:hAnsi="Arial" w:cs="Arial"/>
                  <w:b/>
                  <w:sz w:val="20"/>
                  <w:szCs w:val="20"/>
                  <w:lang w:val="en-US" w:eastAsia="en-US"/>
                </w:rPr>
                <w:t xml:space="preserve">NREGA jobs dry up in Rajasthan, officials say situation will improve,  Written by – </w:t>
              </w:r>
              <w:proofErr w:type="spellStart"/>
              <w:r w:rsidRPr="00EF627C">
                <w:rPr>
                  <w:rStyle w:val="Hyperlink"/>
                  <w:rFonts w:ascii="Arial" w:hAnsi="Arial" w:cs="Arial"/>
                  <w:b/>
                  <w:sz w:val="20"/>
                  <w:szCs w:val="20"/>
                  <w:lang w:val="en-US" w:eastAsia="en-US"/>
                </w:rPr>
                <w:t>Manoj</w:t>
              </w:r>
              <w:proofErr w:type="spellEnd"/>
              <w:r w:rsidRPr="00EF627C">
                <w:rPr>
                  <w:rStyle w:val="Hyperlink"/>
                  <w:rFonts w:ascii="Arial" w:hAnsi="Arial" w:cs="Arial"/>
                  <w:b/>
                  <w:sz w:val="20"/>
                  <w:szCs w:val="20"/>
                  <w:lang w:val="en-US" w:eastAsia="en-US"/>
                </w:rPr>
                <w:t xml:space="preserve"> </w:t>
              </w:r>
              <w:proofErr w:type="spellStart"/>
              <w:r w:rsidRPr="00EF627C">
                <w:rPr>
                  <w:rStyle w:val="Hyperlink"/>
                  <w:rFonts w:ascii="Arial" w:hAnsi="Arial" w:cs="Arial"/>
                  <w:b/>
                  <w:sz w:val="20"/>
                  <w:szCs w:val="20"/>
                  <w:lang w:val="en-US" w:eastAsia="en-US"/>
                </w:rPr>
                <w:t>Ahuja</w:t>
              </w:r>
              <w:proofErr w:type="spellEnd"/>
            </w:hyperlink>
          </w:p>
          <w:p w:rsidR="00716E21" w:rsidRDefault="00716E21"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NDTV,  Nov 25,  2017</w:t>
            </w:r>
          </w:p>
          <w:p w:rsidR="00716E21" w:rsidRPr="00716E21" w:rsidRDefault="00EF627C" w:rsidP="00716E21">
            <w:pPr>
              <w:pStyle w:val="ListParagraph"/>
              <w:numPr>
                <w:ilvl w:val="0"/>
                <w:numId w:val="37"/>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9" w:history="1">
              <w:r w:rsidR="00716E21" w:rsidRPr="00EF627C">
                <w:rPr>
                  <w:rStyle w:val="Hyperlink"/>
                  <w:rFonts w:ascii="Arial" w:hAnsi="Arial" w:cs="Arial"/>
                  <w:b/>
                  <w:sz w:val="20"/>
                  <w:szCs w:val="20"/>
                  <w:lang w:val="en-US" w:eastAsia="en-US"/>
                </w:rPr>
                <w:t xml:space="preserve">Child Marriage ‘Bill in Iraq scraps minimum age </w:t>
              </w:r>
              <w:r w:rsidRPr="00EF627C">
                <w:rPr>
                  <w:rStyle w:val="Hyperlink"/>
                  <w:rFonts w:ascii="Arial" w:hAnsi="Arial" w:cs="Arial"/>
                  <w:b/>
                  <w:sz w:val="20"/>
                  <w:szCs w:val="20"/>
                  <w:lang w:val="en-US" w:eastAsia="en-US"/>
                </w:rPr>
                <w:t>for Muslim girls, stirs outrage</w:t>
              </w:r>
            </w:hyperlink>
          </w:p>
          <w:p w:rsidR="00716E21" w:rsidRDefault="00716E21"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Statesman,  Nov 25, 2017</w:t>
            </w:r>
          </w:p>
          <w:p w:rsidR="00716E21" w:rsidRPr="00716E21" w:rsidRDefault="00716E21" w:rsidP="00B20C28">
            <w:pPr>
              <w:pStyle w:val="ListParagraph"/>
              <w:numPr>
                <w:ilvl w:val="0"/>
                <w:numId w:val="36"/>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0" w:history="1">
              <w:r w:rsidRPr="00716E21">
                <w:rPr>
                  <w:rStyle w:val="Hyperlink"/>
                  <w:rFonts w:ascii="Arial" w:hAnsi="Arial" w:cs="Arial"/>
                  <w:b/>
                  <w:sz w:val="20"/>
                  <w:szCs w:val="20"/>
                  <w:lang w:val="en-US" w:eastAsia="en-US"/>
                </w:rPr>
                <w:t xml:space="preserve">‘India will play key role in SDGs’, Written by – Deepak </w:t>
              </w:r>
              <w:proofErr w:type="spellStart"/>
              <w:r w:rsidRPr="00716E21">
                <w:rPr>
                  <w:rStyle w:val="Hyperlink"/>
                  <w:rFonts w:ascii="Arial" w:hAnsi="Arial" w:cs="Arial"/>
                  <w:b/>
                  <w:sz w:val="20"/>
                  <w:szCs w:val="20"/>
                  <w:lang w:val="en-US" w:eastAsia="en-US"/>
                </w:rPr>
                <w:t>Razdan</w:t>
              </w:r>
              <w:proofErr w:type="spellEnd"/>
            </w:hyperlink>
          </w:p>
          <w:p w:rsidR="00EB06B7" w:rsidRDefault="00EB06B7"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Economic Times,  Nov 25,  2017</w:t>
            </w:r>
          </w:p>
          <w:p w:rsidR="00EB06B7" w:rsidRPr="00716E21" w:rsidRDefault="00716E21" w:rsidP="00B20C28">
            <w:pPr>
              <w:pStyle w:val="ListParagraph"/>
              <w:numPr>
                <w:ilvl w:val="0"/>
                <w:numId w:val="35"/>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1" w:history="1">
              <w:r w:rsidR="00EB06B7" w:rsidRPr="00716E21">
                <w:rPr>
                  <w:rStyle w:val="Hyperlink"/>
                  <w:rFonts w:ascii="Arial" w:hAnsi="Arial" w:cs="Arial"/>
                  <w:b/>
                  <w:sz w:val="20"/>
                  <w:szCs w:val="20"/>
                  <w:lang w:val="en-US" w:eastAsia="en-US"/>
                </w:rPr>
                <w:t xml:space="preserve">Data deficiency on informal Economy a matter of concern : NITI </w:t>
              </w:r>
              <w:proofErr w:type="spellStart"/>
              <w:r w:rsidR="00EB06B7" w:rsidRPr="00716E21">
                <w:rPr>
                  <w:rStyle w:val="Hyperlink"/>
                  <w:rFonts w:ascii="Arial" w:hAnsi="Arial" w:cs="Arial"/>
                  <w:b/>
                  <w:sz w:val="20"/>
                  <w:szCs w:val="20"/>
                  <w:lang w:val="en-US" w:eastAsia="en-US"/>
                </w:rPr>
                <w:lastRenderedPageBreak/>
                <w:t>Aayog’s</w:t>
              </w:r>
              <w:proofErr w:type="spellEnd"/>
              <w:r w:rsidR="00EB06B7" w:rsidRPr="00716E21">
                <w:rPr>
                  <w:rStyle w:val="Hyperlink"/>
                  <w:rFonts w:ascii="Arial" w:hAnsi="Arial" w:cs="Arial"/>
                  <w:b/>
                  <w:sz w:val="20"/>
                  <w:szCs w:val="20"/>
                  <w:lang w:val="en-US" w:eastAsia="en-US"/>
                </w:rPr>
                <w:t xml:space="preserve"> </w:t>
              </w:r>
              <w:proofErr w:type="spellStart"/>
              <w:r w:rsidR="00EB06B7" w:rsidRPr="00716E21">
                <w:rPr>
                  <w:rStyle w:val="Hyperlink"/>
                  <w:rFonts w:ascii="Arial" w:hAnsi="Arial" w:cs="Arial"/>
                  <w:b/>
                  <w:sz w:val="20"/>
                  <w:szCs w:val="20"/>
                  <w:lang w:val="en-US" w:eastAsia="en-US"/>
                </w:rPr>
                <w:t>Bibek</w:t>
              </w:r>
              <w:proofErr w:type="spellEnd"/>
              <w:r w:rsidR="00EB06B7" w:rsidRPr="00716E21">
                <w:rPr>
                  <w:rStyle w:val="Hyperlink"/>
                  <w:rFonts w:ascii="Arial" w:hAnsi="Arial" w:cs="Arial"/>
                  <w:b/>
                  <w:sz w:val="20"/>
                  <w:szCs w:val="20"/>
                  <w:lang w:val="en-US" w:eastAsia="en-US"/>
                </w:rPr>
                <w:t xml:space="preserve"> </w:t>
              </w:r>
              <w:proofErr w:type="spellStart"/>
              <w:r w:rsidR="00EB06B7" w:rsidRPr="00716E21">
                <w:rPr>
                  <w:rStyle w:val="Hyperlink"/>
                  <w:rFonts w:ascii="Arial" w:hAnsi="Arial" w:cs="Arial"/>
                  <w:b/>
                  <w:sz w:val="20"/>
                  <w:szCs w:val="20"/>
                  <w:lang w:val="en-US" w:eastAsia="en-US"/>
                </w:rPr>
                <w:t>Debroy</w:t>
              </w:r>
              <w:proofErr w:type="spellEnd"/>
              <w:r w:rsidR="00EB06B7" w:rsidRPr="00716E21">
                <w:rPr>
                  <w:rStyle w:val="Hyperlink"/>
                  <w:rFonts w:ascii="Arial" w:hAnsi="Arial" w:cs="Arial"/>
                  <w:b/>
                  <w:sz w:val="20"/>
                  <w:szCs w:val="20"/>
                  <w:lang w:val="en-US" w:eastAsia="en-US"/>
                </w:rPr>
                <w:t xml:space="preserve">,  Written by </w:t>
              </w:r>
              <w:r w:rsidRPr="00716E21">
                <w:rPr>
                  <w:rStyle w:val="Hyperlink"/>
                  <w:rFonts w:ascii="Arial" w:hAnsi="Arial" w:cs="Arial"/>
                  <w:b/>
                  <w:sz w:val="20"/>
                  <w:szCs w:val="20"/>
                  <w:lang w:val="en-US" w:eastAsia="en-US"/>
                </w:rPr>
                <w:t xml:space="preserve">– </w:t>
              </w:r>
              <w:proofErr w:type="spellStart"/>
              <w:r w:rsidRPr="00716E21">
                <w:rPr>
                  <w:rStyle w:val="Hyperlink"/>
                  <w:rFonts w:ascii="Arial" w:hAnsi="Arial" w:cs="Arial"/>
                  <w:b/>
                  <w:sz w:val="20"/>
                  <w:szCs w:val="20"/>
                  <w:lang w:val="en-US" w:eastAsia="en-US"/>
                </w:rPr>
                <w:t>Pranbihanga</w:t>
              </w:r>
              <w:proofErr w:type="spellEnd"/>
              <w:r w:rsidRPr="00716E21">
                <w:rPr>
                  <w:rStyle w:val="Hyperlink"/>
                  <w:rFonts w:ascii="Arial" w:hAnsi="Arial" w:cs="Arial"/>
                  <w:b/>
                  <w:sz w:val="20"/>
                  <w:szCs w:val="20"/>
                  <w:lang w:val="en-US" w:eastAsia="en-US"/>
                </w:rPr>
                <w:t xml:space="preserve"> </w:t>
              </w:r>
              <w:proofErr w:type="spellStart"/>
              <w:r w:rsidRPr="00716E21">
                <w:rPr>
                  <w:rStyle w:val="Hyperlink"/>
                  <w:rFonts w:ascii="Arial" w:hAnsi="Arial" w:cs="Arial"/>
                  <w:b/>
                  <w:sz w:val="20"/>
                  <w:szCs w:val="20"/>
                  <w:lang w:val="en-US" w:eastAsia="en-US"/>
                </w:rPr>
                <w:t>Borpuzari</w:t>
              </w:r>
              <w:proofErr w:type="spellEnd"/>
            </w:hyperlink>
          </w:p>
          <w:p w:rsidR="00EB06B7" w:rsidRDefault="00EB06B7"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Ladies Finger,  Nov 25,  2017</w:t>
            </w:r>
          </w:p>
          <w:p w:rsidR="00EB06B7" w:rsidRPr="00EB06B7" w:rsidRDefault="00EB06B7" w:rsidP="00B20C28">
            <w:pPr>
              <w:pStyle w:val="ListParagraph"/>
              <w:numPr>
                <w:ilvl w:val="0"/>
                <w:numId w:val="34"/>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2" w:history="1">
              <w:r w:rsidRPr="00EB06B7">
                <w:rPr>
                  <w:rStyle w:val="Hyperlink"/>
                  <w:rFonts w:ascii="Arial" w:hAnsi="Arial" w:cs="Arial"/>
                  <w:b/>
                  <w:sz w:val="20"/>
                  <w:szCs w:val="20"/>
                  <w:lang w:val="en-US" w:eastAsia="en-US"/>
                </w:rPr>
                <w:t xml:space="preserve">Why are Women Dying of Unsafe Abortions Even though Abortions are Legal in India,  Written by – </w:t>
              </w:r>
              <w:proofErr w:type="spellStart"/>
              <w:r w:rsidRPr="00EB06B7">
                <w:rPr>
                  <w:rStyle w:val="Hyperlink"/>
                  <w:rFonts w:ascii="Arial" w:hAnsi="Arial" w:cs="Arial"/>
                  <w:b/>
                  <w:sz w:val="20"/>
                  <w:szCs w:val="20"/>
                  <w:lang w:val="en-US" w:eastAsia="en-US"/>
                </w:rPr>
                <w:t>Shruti</w:t>
              </w:r>
              <w:proofErr w:type="spellEnd"/>
              <w:r w:rsidRPr="00EB06B7">
                <w:rPr>
                  <w:rStyle w:val="Hyperlink"/>
                  <w:rFonts w:ascii="Arial" w:hAnsi="Arial" w:cs="Arial"/>
                  <w:b/>
                  <w:sz w:val="20"/>
                  <w:szCs w:val="20"/>
                  <w:lang w:val="en-US" w:eastAsia="en-US"/>
                </w:rPr>
                <w:t xml:space="preserve"> </w:t>
              </w:r>
              <w:proofErr w:type="spellStart"/>
              <w:r w:rsidRPr="00EB06B7">
                <w:rPr>
                  <w:rStyle w:val="Hyperlink"/>
                  <w:rFonts w:ascii="Arial" w:hAnsi="Arial" w:cs="Arial"/>
                  <w:b/>
                  <w:sz w:val="20"/>
                  <w:szCs w:val="20"/>
                  <w:lang w:val="en-US" w:eastAsia="en-US"/>
                </w:rPr>
                <w:t>Sunderraman</w:t>
              </w:r>
              <w:proofErr w:type="spellEnd"/>
            </w:hyperlink>
          </w:p>
          <w:p w:rsidR="001A340F" w:rsidRDefault="00EB06B7"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Feminism in India,  Nov 24, 2017</w:t>
            </w:r>
          </w:p>
          <w:p w:rsidR="00EB06B7" w:rsidRPr="00EB06B7" w:rsidRDefault="00EB06B7" w:rsidP="00EB06B7">
            <w:pPr>
              <w:pStyle w:val="ListParagraph"/>
              <w:numPr>
                <w:ilvl w:val="0"/>
                <w:numId w:val="33"/>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3" w:history="1">
              <w:r w:rsidRPr="00EB06B7">
                <w:rPr>
                  <w:rStyle w:val="Hyperlink"/>
                  <w:rFonts w:ascii="Arial" w:hAnsi="Arial" w:cs="Arial"/>
                  <w:b/>
                  <w:sz w:val="20"/>
                  <w:szCs w:val="20"/>
                  <w:lang w:val="en-US" w:eastAsia="en-US"/>
                </w:rPr>
                <w:t xml:space="preserve">The Government’s  Callous Rejection of Recommendations for the Transgender Persons Bill,  Written by - </w:t>
              </w:r>
              <w:proofErr w:type="spellStart"/>
              <w:r w:rsidRPr="00EB06B7">
                <w:rPr>
                  <w:rStyle w:val="Hyperlink"/>
                  <w:rFonts w:ascii="Arial" w:hAnsi="Arial" w:cs="Arial"/>
                  <w:b/>
                  <w:sz w:val="20"/>
                  <w:szCs w:val="20"/>
                  <w:lang w:val="en-US" w:eastAsia="en-US"/>
                </w:rPr>
                <w:t>Vidya</w:t>
              </w:r>
              <w:proofErr w:type="spellEnd"/>
            </w:hyperlink>
          </w:p>
          <w:p w:rsidR="004958F7" w:rsidRDefault="00EB06B7"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Brighter Kashmir,  Nov 24, 2017</w:t>
            </w:r>
          </w:p>
          <w:p w:rsidR="00EB06B7" w:rsidRPr="00EB06B7" w:rsidRDefault="00EB06B7" w:rsidP="00EB06B7">
            <w:pPr>
              <w:pStyle w:val="ListParagraph"/>
              <w:numPr>
                <w:ilvl w:val="0"/>
                <w:numId w:val="32"/>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4" w:history="1">
              <w:r w:rsidRPr="00EB06B7">
                <w:rPr>
                  <w:rStyle w:val="Hyperlink"/>
                  <w:rFonts w:ascii="Arial" w:hAnsi="Arial" w:cs="Arial"/>
                  <w:b/>
                  <w:sz w:val="20"/>
                  <w:szCs w:val="20"/>
                  <w:lang w:val="en-US" w:eastAsia="en-US"/>
                </w:rPr>
                <w:t>J &amp; K among top five states for Women Entrepreneurs in India</w:t>
              </w:r>
            </w:hyperlink>
          </w:p>
          <w:p w:rsidR="00C9402F" w:rsidRDefault="00C9402F"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 xml:space="preserve">The </w:t>
            </w:r>
            <w:proofErr w:type="spellStart"/>
            <w:r>
              <w:rPr>
                <w:rFonts w:ascii="Arial" w:hAnsi="Arial" w:cs="Arial"/>
                <w:b/>
                <w:color w:val="943634" w:themeColor="accent2" w:themeShade="BF"/>
                <w:sz w:val="20"/>
                <w:szCs w:val="20"/>
                <w:lang w:val="en-US" w:eastAsia="en-US"/>
              </w:rPr>
              <w:t>Shillong</w:t>
            </w:r>
            <w:proofErr w:type="spellEnd"/>
            <w:r>
              <w:rPr>
                <w:rFonts w:ascii="Arial" w:hAnsi="Arial" w:cs="Arial"/>
                <w:b/>
                <w:color w:val="943634" w:themeColor="accent2" w:themeShade="BF"/>
                <w:sz w:val="20"/>
                <w:szCs w:val="20"/>
                <w:lang w:val="en-US" w:eastAsia="en-US"/>
              </w:rPr>
              <w:t xml:space="preserve"> Times,  Nov 24,  2017</w:t>
            </w:r>
          </w:p>
          <w:p w:rsidR="00C9402F" w:rsidRPr="00C9402F" w:rsidRDefault="004958F7" w:rsidP="00C9402F">
            <w:pPr>
              <w:pStyle w:val="ListParagraph"/>
              <w:numPr>
                <w:ilvl w:val="0"/>
                <w:numId w:val="31"/>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5" w:history="1">
              <w:r w:rsidRPr="004958F7">
                <w:rPr>
                  <w:rStyle w:val="Hyperlink"/>
                  <w:rFonts w:ascii="Arial" w:hAnsi="Arial" w:cs="Arial"/>
                  <w:b/>
                  <w:sz w:val="20"/>
                  <w:szCs w:val="20"/>
                  <w:lang w:val="en-US" w:eastAsia="en-US"/>
                </w:rPr>
                <w:t xml:space="preserve">Gender, Sexuality and Society in Tribal Northeast India,  Written by – Patricia </w:t>
              </w:r>
              <w:proofErr w:type="spellStart"/>
              <w:r w:rsidRPr="004958F7">
                <w:rPr>
                  <w:rStyle w:val="Hyperlink"/>
                  <w:rFonts w:ascii="Arial" w:hAnsi="Arial" w:cs="Arial"/>
                  <w:b/>
                  <w:sz w:val="20"/>
                  <w:szCs w:val="20"/>
                  <w:lang w:val="en-US" w:eastAsia="en-US"/>
                </w:rPr>
                <w:t>Mukhim</w:t>
              </w:r>
              <w:proofErr w:type="spellEnd"/>
            </w:hyperlink>
          </w:p>
          <w:p w:rsidR="00FD513D" w:rsidRDefault="00C9402F"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Times of India,  Nov 23,  2017</w:t>
            </w:r>
          </w:p>
          <w:p w:rsidR="00FD513D" w:rsidRPr="00C9402F" w:rsidRDefault="00C9402F" w:rsidP="00B20C28">
            <w:pPr>
              <w:pStyle w:val="ListParagraph"/>
              <w:numPr>
                <w:ilvl w:val="0"/>
                <w:numId w:val="30"/>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6" w:history="1">
              <w:r>
                <w:rPr>
                  <w:rStyle w:val="Hyperlink"/>
                  <w:rFonts w:ascii="Arial" w:hAnsi="Arial" w:cs="Arial"/>
                  <w:b/>
                  <w:sz w:val="20"/>
                  <w:szCs w:val="20"/>
                  <w:lang w:val="en-US" w:eastAsia="en-US"/>
                </w:rPr>
                <w:t>Divorce j</w:t>
              </w:r>
              <w:r w:rsidRPr="00C9402F">
                <w:rPr>
                  <w:rStyle w:val="Hyperlink"/>
                  <w:rFonts w:ascii="Arial" w:hAnsi="Arial" w:cs="Arial"/>
                  <w:b/>
                  <w:sz w:val="20"/>
                  <w:szCs w:val="20"/>
                  <w:lang w:val="en-US" w:eastAsia="en-US"/>
                </w:rPr>
                <w:t xml:space="preserve">ustly : The Proposed law should make triple </w:t>
              </w:r>
              <w:proofErr w:type="spellStart"/>
              <w:r w:rsidRPr="00C9402F">
                <w:rPr>
                  <w:rStyle w:val="Hyperlink"/>
                  <w:rFonts w:ascii="Arial" w:hAnsi="Arial" w:cs="Arial"/>
                  <w:b/>
                  <w:sz w:val="20"/>
                  <w:szCs w:val="20"/>
                  <w:lang w:val="en-US" w:eastAsia="en-US"/>
                </w:rPr>
                <w:t>talaq</w:t>
              </w:r>
              <w:proofErr w:type="spellEnd"/>
              <w:r w:rsidRPr="00C9402F">
                <w:rPr>
                  <w:rStyle w:val="Hyperlink"/>
                  <w:rFonts w:ascii="Arial" w:hAnsi="Arial" w:cs="Arial"/>
                  <w:b/>
                  <w:sz w:val="20"/>
                  <w:szCs w:val="20"/>
                  <w:lang w:val="en-US" w:eastAsia="en-US"/>
                </w:rPr>
                <w:t xml:space="preserve"> a civil offence, not </w:t>
              </w:r>
              <w:proofErr w:type="spellStart"/>
              <w:r w:rsidRPr="00C9402F">
                <w:rPr>
                  <w:rStyle w:val="Hyperlink"/>
                  <w:rFonts w:ascii="Arial" w:hAnsi="Arial" w:cs="Arial"/>
                  <w:b/>
                  <w:sz w:val="20"/>
                  <w:szCs w:val="20"/>
                  <w:lang w:val="en-US" w:eastAsia="en-US"/>
                </w:rPr>
                <w:t>criminalise</w:t>
              </w:r>
              <w:proofErr w:type="spellEnd"/>
              <w:r w:rsidRPr="00C9402F">
                <w:rPr>
                  <w:rStyle w:val="Hyperlink"/>
                  <w:rFonts w:ascii="Arial" w:hAnsi="Arial" w:cs="Arial"/>
                  <w:b/>
                  <w:sz w:val="20"/>
                  <w:szCs w:val="20"/>
                  <w:lang w:val="en-US" w:eastAsia="en-US"/>
                </w:rPr>
                <w:t xml:space="preserve"> it</w:t>
              </w:r>
            </w:hyperlink>
          </w:p>
          <w:p w:rsidR="00FD513D" w:rsidRDefault="00FD513D"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Pioneer,  Nov 23,  2017</w:t>
            </w:r>
          </w:p>
          <w:p w:rsidR="00FD513D" w:rsidRPr="00FD513D" w:rsidRDefault="00FD513D" w:rsidP="00B20C28">
            <w:pPr>
              <w:pStyle w:val="ListParagraph"/>
              <w:numPr>
                <w:ilvl w:val="0"/>
                <w:numId w:val="29"/>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7" w:history="1">
              <w:r w:rsidRPr="00FD513D">
                <w:rPr>
                  <w:rStyle w:val="Hyperlink"/>
                  <w:rFonts w:ascii="Arial" w:hAnsi="Arial" w:cs="Arial"/>
                  <w:b/>
                  <w:sz w:val="20"/>
                  <w:szCs w:val="20"/>
                  <w:lang w:val="en-US" w:eastAsia="en-US"/>
                </w:rPr>
                <w:t xml:space="preserve">Eradicating Triple </w:t>
              </w:r>
              <w:proofErr w:type="spellStart"/>
              <w:r w:rsidRPr="00FD513D">
                <w:rPr>
                  <w:rStyle w:val="Hyperlink"/>
                  <w:rFonts w:ascii="Arial" w:hAnsi="Arial" w:cs="Arial"/>
                  <w:b/>
                  <w:sz w:val="20"/>
                  <w:szCs w:val="20"/>
                  <w:lang w:val="en-US" w:eastAsia="en-US"/>
                </w:rPr>
                <w:t>Talaq</w:t>
              </w:r>
              <w:proofErr w:type="spellEnd"/>
            </w:hyperlink>
          </w:p>
          <w:p w:rsidR="00C03D40" w:rsidRDefault="00C03D40"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Economic Times,  Nov 22, 2017</w:t>
            </w:r>
          </w:p>
          <w:p w:rsidR="00C03D40" w:rsidRPr="00C03D40" w:rsidRDefault="00FD513D" w:rsidP="00C03D40">
            <w:pPr>
              <w:pStyle w:val="ListParagraph"/>
              <w:numPr>
                <w:ilvl w:val="0"/>
                <w:numId w:val="28"/>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8" w:history="1">
              <w:r w:rsidR="00C03D40" w:rsidRPr="00FD513D">
                <w:rPr>
                  <w:rStyle w:val="Hyperlink"/>
                  <w:rFonts w:ascii="Arial" w:hAnsi="Arial" w:cs="Arial"/>
                  <w:b/>
                  <w:sz w:val="20"/>
                  <w:szCs w:val="20"/>
                  <w:lang w:val="en-US" w:eastAsia="en-US"/>
                </w:rPr>
                <w:t>Goa, J&amp;K, Karnataka, Rajasthan, West Bengal among top states for Women Entrepreneurs</w:t>
              </w:r>
            </w:hyperlink>
            <w:r w:rsidR="00C03D40">
              <w:rPr>
                <w:rFonts w:ascii="Arial" w:hAnsi="Arial" w:cs="Arial"/>
                <w:b/>
                <w:color w:val="943634" w:themeColor="accent2" w:themeShade="BF"/>
                <w:sz w:val="20"/>
                <w:szCs w:val="20"/>
                <w:lang w:val="en-US" w:eastAsia="en-US"/>
              </w:rPr>
              <w:t xml:space="preserve"> </w:t>
            </w:r>
          </w:p>
          <w:p w:rsidR="00E94239" w:rsidRDefault="00C03D40"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UNFPA,  Nov 22,  2017</w:t>
            </w:r>
          </w:p>
          <w:p w:rsidR="00E94239" w:rsidRPr="00C03D40" w:rsidRDefault="00C03D40" w:rsidP="00B20C28">
            <w:pPr>
              <w:pStyle w:val="ListParagraph"/>
              <w:numPr>
                <w:ilvl w:val="0"/>
                <w:numId w:val="27"/>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19" w:history="1">
              <w:r w:rsidRPr="00C03D40">
                <w:rPr>
                  <w:rStyle w:val="Hyperlink"/>
                  <w:rFonts w:ascii="Arial" w:hAnsi="Arial" w:cs="Arial"/>
                  <w:b/>
                  <w:sz w:val="20"/>
                  <w:szCs w:val="20"/>
                  <w:lang w:val="en-US" w:eastAsia="en-US"/>
                </w:rPr>
                <w:t>A Story of Violence : 16 objects show the reality of gender-based violence around the world</w:t>
              </w:r>
            </w:hyperlink>
          </w:p>
          <w:p w:rsidR="00E94239" w:rsidRDefault="00E94239"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lastRenderedPageBreak/>
              <w:t>The Economic Times,  Nov 22, 2017</w:t>
            </w:r>
          </w:p>
          <w:p w:rsidR="00E94239" w:rsidRPr="00E94239" w:rsidRDefault="00E94239" w:rsidP="00B20C28">
            <w:pPr>
              <w:pStyle w:val="ListParagraph"/>
              <w:numPr>
                <w:ilvl w:val="0"/>
                <w:numId w:val="26"/>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0" w:history="1">
              <w:r w:rsidRPr="00E94239">
                <w:rPr>
                  <w:rStyle w:val="Hyperlink"/>
                  <w:rFonts w:ascii="Arial" w:hAnsi="Arial" w:cs="Arial"/>
                  <w:b/>
                  <w:sz w:val="20"/>
                  <w:szCs w:val="20"/>
                  <w:lang w:val="en-US" w:eastAsia="en-US"/>
                </w:rPr>
                <w:t xml:space="preserve">Found : 111 million India Workers as data rules change,  Written by – Jeanette </w:t>
              </w:r>
              <w:proofErr w:type="spellStart"/>
              <w:r w:rsidRPr="00E94239">
                <w:rPr>
                  <w:rStyle w:val="Hyperlink"/>
                  <w:rFonts w:ascii="Arial" w:hAnsi="Arial" w:cs="Arial"/>
                  <w:b/>
                  <w:sz w:val="20"/>
                  <w:szCs w:val="20"/>
                  <w:lang w:val="en-US" w:eastAsia="en-US"/>
                </w:rPr>
                <w:t>Rodrigues</w:t>
              </w:r>
              <w:proofErr w:type="spellEnd"/>
            </w:hyperlink>
          </w:p>
          <w:p w:rsidR="00E94239" w:rsidRDefault="00E94239"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Hindu Business Line,  Nov 22,  2017</w:t>
            </w:r>
          </w:p>
          <w:p w:rsidR="00E94239" w:rsidRPr="00E94239" w:rsidRDefault="00E94239" w:rsidP="00B20C28">
            <w:pPr>
              <w:pStyle w:val="ListParagraph"/>
              <w:numPr>
                <w:ilvl w:val="0"/>
                <w:numId w:val="25"/>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1" w:history="1">
              <w:r w:rsidRPr="00E94239">
                <w:rPr>
                  <w:rStyle w:val="Hyperlink"/>
                  <w:rFonts w:ascii="Arial" w:hAnsi="Arial" w:cs="Arial"/>
                  <w:b/>
                  <w:sz w:val="20"/>
                  <w:szCs w:val="20"/>
                  <w:lang w:val="en-US" w:eastAsia="en-US"/>
                </w:rPr>
                <w:t>‘95% Youth in developing nations work in Informal Economy’</w:t>
              </w:r>
            </w:hyperlink>
          </w:p>
          <w:p w:rsidR="00E94239" w:rsidRDefault="00E94239"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proofErr w:type="spellStart"/>
            <w:r>
              <w:rPr>
                <w:rFonts w:ascii="Arial" w:hAnsi="Arial" w:cs="Arial"/>
                <w:b/>
                <w:color w:val="943634" w:themeColor="accent2" w:themeShade="BF"/>
                <w:sz w:val="20"/>
                <w:szCs w:val="20"/>
                <w:lang w:val="en-US" w:eastAsia="en-US"/>
              </w:rPr>
              <w:t>Firstpost</w:t>
            </w:r>
            <w:proofErr w:type="spellEnd"/>
            <w:r>
              <w:rPr>
                <w:rFonts w:ascii="Arial" w:hAnsi="Arial" w:cs="Arial"/>
                <w:b/>
                <w:color w:val="943634" w:themeColor="accent2" w:themeShade="BF"/>
                <w:sz w:val="20"/>
                <w:szCs w:val="20"/>
                <w:lang w:val="en-US" w:eastAsia="en-US"/>
              </w:rPr>
              <w:t>, Nov 22, 2017</w:t>
            </w:r>
          </w:p>
          <w:p w:rsidR="00E94239" w:rsidRPr="00E94239" w:rsidRDefault="00E94239" w:rsidP="00B20C28">
            <w:pPr>
              <w:pStyle w:val="ListParagraph"/>
              <w:numPr>
                <w:ilvl w:val="0"/>
                <w:numId w:val="24"/>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2" w:history="1">
              <w:r w:rsidRPr="00E94239">
                <w:rPr>
                  <w:rStyle w:val="Hyperlink"/>
                  <w:rFonts w:ascii="Arial" w:hAnsi="Arial" w:cs="Arial"/>
                  <w:b/>
                  <w:sz w:val="20"/>
                  <w:szCs w:val="20"/>
                  <w:lang w:val="en-US" w:eastAsia="en-US"/>
                </w:rPr>
                <w:t xml:space="preserve">New Law to ban Triple </w:t>
              </w:r>
              <w:proofErr w:type="spellStart"/>
              <w:r w:rsidRPr="00E94239">
                <w:rPr>
                  <w:rStyle w:val="Hyperlink"/>
                  <w:rFonts w:ascii="Arial" w:hAnsi="Arial" w:cs="Arial"/>
                  <w:b/>
                  <w:sz w:val="20"/>
                  <w:szCs w:val="20"/>
                  <w:lang w:val="en-US" w:eastAsia="en-US"/>
                </w:rPr>
                <w:t>Talaq</w:t>
              </w:r>
              <w:proofErr w:type="spellEnd"/>
              <w:r w:rsidRPr="00E94239">
                <w:rPr>
                  <w:rStyle w:val="Hyperlink"/>
                  <w:rFonts w:ascii="Arial" w:hAnsi="Arial" w:cs="Arial"/>
                  <w:b/>
                  <w:sz w:val="20"/>
                  <w:szCs w:val="20"/>
                  <w:lang w:val="en-US" w:eastAsia="en-US"/>
                </w:rPr>
                <w:t xml:space="preserve"> this winter season : Five Pointers </w:t>
              </w:r>
              <w:proofErr w:type="spellStart"/>
              <w:r w:rsidRPr="00E94239">
                <w:rPr>
                  <w:rStyle w:val="Hyperlink"/>
                  <w:rFonts w:ascii="Arial" w:hAnsi="Arial" w:cs="Arial"/>
                  <w:b/>
                  <w:sz w:val="20"/>
                  <w:szCs w:val="20"/>
                  <w:lang w:val="en-US" w:eastAsia="en-US"/>
                </w:rPr>
                <w:t>Modi</w:t>
              </w:r>
              <w:proofErr w:type="spellEnd"/>
              <w:r w:rsidRPr="00E94239">
                <w:rPr>
                  <w:rStyle w:val="Hyperlink"/>
                  <w:rFonts w:ascii="Arial" w:hAnsi="Arial" w:cs="Arial"/>
                  <w:b/>
                  <w:sz w:val="20"/>
                  <w:szCs w:val="20"/>
                  <w:lang w:val="en-US" w:eastAsia="en-US"/>
                </w:rPr>
                <w:t xml:space="preserve"> </w:t>
              </w:r>
              <w:proofErr w:type="spellStart"/>
              <w:r w:rsidRPr="00E94239">
                <w:rPr>
                  <w:rStyle w:val="Hyperlink"/>
                  <w:rFonts w:ascii="Arial" w:hAnsi="Arial" w:cs="Arial"/>
                  <w:b/>
                  <w:sz w:val="20"/>
                  <w:szCs w:val="20"/>
                  <w:lang w:val="en-US" w:eastAsia="en-US"/>
                </w:rPr>
                <w:t>govt</w:t>
              </w:r>
              <w:proofErr w:type="spellEnd"/>
              <w:r w:rsidRPr="00E94239">
                <w:rPr>
                  <w:rStyle w:val="Hyperlink"/>
                  <w:rFonts w:ascii="Arial" w:hAnsi="Arial" w:cs="Arial"/>
                  <w:b/>
                  <w:sz w:val="20"/>
                  <w:szCs w:val="20"/>
                  <w:lang w:val="en-US" w:eastAsia="en-US"/>
                </w:rPr>
                <w:t xml:space="preserve"> must keep in mind while drafting bill </w:t>
              </w:r>
            </w:hyperlink>
          </w:p>
          <w:p w:rsidR="00126985" w:rsidRDefault="00126985"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Feminism in India,  Nov 21,  2017</w:t>
            </w:r>
          </w:p>
          <w:p w:rsidR="00126985" w:rsidRPr="00E94239" w:rsidRDefault="00E94239" w:rsidP="00B20C28">
            <w:pPr>
              <w:pStyle w:val="ListParagraph"/>
              <w:numPr>
                <w:ilvl w:val="0"/>
                <w:numId w:val="23"/>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3" w:history="1">
              <w:proofErr w:type="spellStart"/>
              <w:r w:rsidR="00126985" w:rsidRPr="00E94239">
                <w:rPr>
                  <w:rStyle w:val="Hyperlink"/>
                  <w:rFonts w:ascii="Arial" w:hAnsi="Arial" w:cs="Arial"/>
                  <w:b/>
                  <w:sz w:val="20"/>
                  <w:szCs w:val="20"/>
                  <w:lang w:val="en-US" w:eastAsia="en-US"/>
                </w:rPr>
                <w:t>Padmavati</w:t>
              </w:r>
              <w:proofErr w:type="spellEnd"/>
              <w:r w:rsidR="00126985" w:rsidRPr="00E94239">
                <w:rPr>
                  <w:rStyle w:val="Hyperlink"/>
                  <w:rFonts w:ascii="Arial" w:hAnsi="Arial" w:cs="Arial"/>
                  <w:b/>
                  <w:sz w:val="20"/>
                  <w:szCs w:val="20"/>
                  <w:lang w:val="en-US" w:eastAsia="en-US"/>
                </w:rPr>
                <w:t xml:space="preserve"> : Attempts to control a (Fake) Historical Woman,  Written by </w:t>
              </w:r>
              <w:r w:rsidRPr="00E94239">
                <w:rPr>
                  <w:rStyle w:val="Hyperlink"/>
                  <w:rFonts w:ascii="Arial" w:hAnsi="Arial" w:cs="Arial"/>
                  <w:b/>
                  <w:sz w:val="20"/>
                  <w:szCs w:val="20"/>
                  <w:lang w:val="en-US" w:eastAsia="en-US"/>
                </w:rPr>
                <w:t>–</w:t>
              </w:r>
              <w:r w:rsidR="00126985" w:rsidRPr="00E94239">
                <w:rPr>
                  <w:rStyle w:val="Hyperlink"/>
                  <w:rFonts w:ascii="Arial" w:hAnsi="Arial" w:cs="Arial"/>
                  <w:b/>
                  <w:sz w:val="20"/>
                  <w:szCs w:val="20"/>
                  <w:lang w:val="en-US" w:eastAsia="en-US"/>
                </w:rPr>
                <w:t xml:space="preserve"> </w:t>
              </w:r>
              <w:proofErr w:type="spellStart"/>
              <w:r w:rsidRPr="00E94239">
                <w:rPr>
                  <w:rStyle w:val="Hyperlink"/>
                  <w:rFonts w:ascii="Arial" w:hAnsi="Arial" w:cs="Arial"/>
                  <w:b/>
                  <w:sz w:val="20"/>
                  <w:szCs w:val="20"/>
                  <w:lang w:val="en-US" w:eastAsia="en-US"/>
                </w:rPr>
                <w:t>Tanika</w:t>
              </w:r>
              <w:proofErr w:type="spellEnd"/>
              <w:r w:rsidRPr="00E94239">
                <w:rPr>
                  <w:rStyle w:val="Hyperlink"/>
                  <w:rFonts w:ascii="Arial" w:hAnsi="Arial" w:cs="Arial"/>
                  <w:b/>
                  <w:sz w:val="20"/>
                  <w:szCs w:val="20"/>
                  <w:lang w:val="en-US" w:eastAsia="en-US"/>
                </w:rPr>
                <w:t xml:space="preserve"> </w:t>
              </w:r>
              <w:proofErr w:type="spellStart"/>
              <w:r w:rsidRPr="00E94239">
                <w:rPr>
                  <w:rStyle w:val="Hyperlink"/>
                  <w:rFonts w:ascii="Arial" w:hAnsi="Arial" w:cs="Arial"/>
                  <w:b/>
                  <w:sz w:val="20"/>
                  <w:szCs w:val="20"/>
                  <w:lang w:val="en-US" w:eastAsia="en-US"/>
                </w:rPr>
                <w:t>Godbole</w:t>
              </w:r>
              <w:proofErr w:type="spellEnd"/>
            </w:hyperlink>
          </w:p>
          <w:p w:rsidR="00126985" w:rsidRDefault="00126985"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Express Tribune,  Nov 21,  2017</w:t>
            </w:r>
          </w:p>
          <w:p w:rsidR="00126985" w:rsidRPr="00126985" w:rsidRDefault="00126985" w:rsidP="00126985">
            <w:pPr>
              <w:pStyle w:val="ListParagraph"/>
              <w:numPr>
                <w:ilvl w:val="0"/>
                <w:numId w:val="22"/>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4" w:history="1">
              <w:r w:rsidRPr="00126985">
                <w:rPr>
                  <w:rStyle w:val="Hyperlink"/>
                  <w:rFonts w:ascii="Arial" w:hAnsi="Arial" w:cs="Arial"/>
                  <w:b/>
                  <w:sz w:val="20"/>
                  <w:szCs w:val="20"/>
                  <w:lang w:val="en-US" w:eastAsia="en-US"/>
                </w:rPr>
                <w:t xml:space="preserve">Ending Child Marriage in Pakistan,  Written by – </w:t>
              </w:r>
              <w:proofErr w:type="spellStart"/>
              <w:r w:rsidRPr="00126985">
                <w:rPr>
                  <w:rStyle w:val="Hyperlink"/>
                  <w:rFonts w:ascii="Arial" w:hAnsi="Arial" w:cs="Arial"/>
                  <w:b/>
                  <w:sz w:val="20"/>
                  <w:szCs w:val="20"/>
                  <w:lang w:val="en-US" w:eastAsia="en-US"/>
                </w:rPr>
                <w:t>Arshad</w:t>
              </w:r>
              <w:proofErr w:type="spellEnd"/>
              <w:r w:rsidRPr="00126985">
                <w:rPr>
                  <w:rStyle w:val="Hyperlink"/>
                  <w:rFonts w:ascii="Arial" w:hAnsi="Arial" w:cs="Arial"/>
                  <w:b/>
                  <w:sz w:val="20"/>
                  <w:szCs w:val="20"/>
                  <w:lang w:val="en-US" w:eastAsia="en-US"/>
                </w:rPr>
                <w:t xml:space="preserve"> </w:t>
              </w:r>
              <w:proofErr w:type="spellStart"/>
              <w:r w:rsidRPr="00126985">
                <w:rPr>
                  <w:rStyle w:val="Hyperlink"/>
                  <w:rFonts w:ascii="Arial" w:hAnsi="Arial" w:cs="Arial"/>
                  <w:b/>
                  <w:sz w:val="20"/>
                  <w:szCs w:val="20"/>
                  <w:lang w:val="en-US" w:eastAsia="en-US"/>
                </w:rPr>
                <w:t>Mahmood</w:t>
              </w:r>
              <w:proofErr w:type="spellEnd"/>
            </w:hyperlink>
          </w:p>
          <w:p w:rsidR="003472BC" w:rsidRDefault="00126985"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The Wire,  Nov 21, 2017</w:t>
            </w:r>
          </w:p>
          <w:p w:rsidR="003472BC" w:rsidRPr="00126985" w:rsidRDefault="00126985" w:rsidP="00B20C28">
            <w:pPr>
              <w:pStyle w:val="ListParagraph"/>
              <w:numPr>
                <w:ilvl w:val="0"/>
                <w:numId w:val="21"/>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5" w:history="1">
              <w:r w:rsidRPr="00126985">
                <w:rPr>
                  <w:rStyle w:val="Hyperlink"/>
                  <w:rFonts w:ascii="Arial" w:hAnsi="Arial" w:cs="Arial"/>
                  <w:b/>
                  <w:sz w:val="20"/>
                  <w:szCs w:val="20"/>
                  <w:lang w:val="en-US" w:eastAsia="en-US"/>
                </w:rPr>
                <w:t>Government set to Re-Introduce Transgender Persons’ Rights Bill, Ignoring Key Recommendations.</w:t>
              </w:r>
            </w:hyperlink>
          </w:p>
          <w:p w:rsidR="001A340F" w:rsidRDefault="003472BC"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Feminism in India, Nov 20, 2017</w:t>
            </w:r>
          </w:p>
          <w:p w:rsidR="001A340F" w:rsidRPr="003472BC" w:rsidRDefault="003472BC" w:rsidP="00B20C28">
            <w:pPr>
              <w:pStyle w:val="ListParagraph"/>
              <w:numPr>
                <w:ilvl w:val="0"/>
                <w:numId w:val="20"/>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6" w:history="1">
              <w:r w:rsidRPr="003472BC">
                <w:rPr>
                  <w:rStyle w:val="Hyperlink"/>
                  <w:rFonts w:ascii="Arial" w:hAnsi="Arial" w:cs="Arial"/>
                  <w:b/>
                  <w:sz w:val="20"/>
                  <w:szCs w:val="20"/>
                  <w:lang w:val="en-US" w:eastAsia="en-US"/>
                </w:rPr>
                <w:t xml:space="preserve">The Gender Pay Gap : Unequal pay for Equal Work,  Written by – </w:t>
              </w:r>
              <w:proofErr w:type="spellStart"/>
              <w:r w:rsidRPr="003472BC">
                <w:rPr>
                  <w:rStyle w:val="Hyperlink"/>
                  <w:rFonts w:ascii="Arial" w:hAnsi="Arial" w:cs="Arial"/>
                  <w:b/>
                  <w:sz w:val="20"/>
                  <w:szCs w:val="20"/>
                  <w:lang w:val="en-US" w:eastAsia="en-US"/>
                </w:rPr>
                <w:t>Mudra</w:t>
              </w:r>
              <w:proofErr w:type="spellEnd"/>
              <w:r w:rsidRPr="003472BC">
                <w:rPr>
                  <w:rStyle w:val="Hyperlink"/>
                  <w:rFonts w:ascii="Arial" w:hAnsi="Arial" w:cs="Arial"/>
                  <w:b/>
                  <w:sz w:val="20"/>
                  <w:szCs w:val="20"/>
                  <w:lang w:val="en-US" w:eastAsia="en-US"/>
                </w:rPr>
                <w:t xml:space="preserve"> </w:t>
              </w:r>
              <w:proofErr w:type="spellStart"/>
              <w:r w:rsidRPr="003472BC">
                <w:rPr>
                  <w:rStyle w:val="Hyperlink"/>
                  <w:rFonts w:ascii="Arial" w:hAnsi="Arial" w:cs="Arial"/>
                  <w:b/>
                  <w:sz w:val="20"/>
                  <w:szCs w:val="20"/>
                  <w:lang w:val="en-US" w:eastAsia="en-US"/>
                </w:rPr>
                <w:t>Mukesh</w:t>
              </w:r>
              <w:proofErr w:type="spellEnd"/>
            </w:hyperlink>
          </w:p>
          <w:p w:rsidR="001A340F" w:rsidRDefault="001A340F"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Scroll In,  Nov 20, 2017</w:t>
            </w:r>
          </w:p>
          <w:p w:rsidR="001A340F" w:rsidRPr="001A340F" w:rsidRDefault="001A340F" w:rsidP="00B20C28">
            <w:pPr>
              <w:pStyle w:val="ListParagraph"/>
              <w:numPr>
                <w:ilvl w:val="0"/>
                <w:numId w:val="19"/>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7" w:history="1">
              <w:proofErr w:type="gramStart"/>
              <w:r w:rsidRPr="001A340F">
                <w:rPr>
                  <w:rStyle w:val="Hyperlink"/>
                  <w:rFonts w:ascii="Arial" w:hAnsi="Arial" w:cs="Arial"/>
                  <w:b/>
                  <w:sz w:val="20"/>
                  <w:szCs w:val="20"/>
                  <w:lang w:val="en-US" w:eastAsia="en-US"/>
                </w:rPr>
                <w:t>Video :</w:t>
              </w:r>
              <w:proofErr w:type="gramEnd"/>
              <w:r w:rsidRPr="001A340F">
                <w:rPr>
                  <w:rStyle w:val="Hyperlink"/>
                  <w:rFonts w:ascii="Arial" w:hAnsi="Arial" w:cs="Arial"/>
                  <w:b/>
                  <w:sz w:val="20"/>
                  <w:szCs w:val="20"/>
                  <w:lang w:val="en-US" w:eastAsia="en-US"/>
                </w:rPr>
                <w:t xml:space="preserve"> Why does only 1 in 6 cases of Child sexual abuse result in conviction in Delhi POCSO Courts?   - Special Report, Protection our Children from Sexual Offences</w:t>
              </w:r>
            </w:hyperlink>
            <w:r w:rsidRPr="001A340F">
              <w:rPr>
                <w:rFonts w:ascii="Arial" w:hAnsi="Arial" w:cs="Arial"/>
                <w:b/>
                <w:color w:val="943634" w:themeColor="accent2" w:themeShade="BF"/>
                <w:sz w:val="20"/>
                <w:szCs w:val="20"/>
                <w:lang w:val="en-US" w:eastAsia="en-US"/>
              </w:rPr>
              <w:t>.</w:t>
            </w:r>
          </w:p>
          <w:p w:rsidR="001D409B" w:rsidRDefault="001D409B" w:rsidP="00B20C28">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lastRenderedPageBreak/>
              <w:t>The Wire,  Nov 20,  2017</w:t>
            </w:r>
          </w:p>
          <w:p w:rsidR="001D409B" w:rsidRPr="001D409B" w:rsidRDefault="001A340F" w:rsidP="001D409B">
            <w:pPr>
              <w:pStyle w:val="ListParagraph"/>
              <w:numPr>
                <w:ilvl w:val="0"/>
                <w:numId w:val="18"/>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8" w:history="1">
              <w:r w:rsidR="001D409B" w:rsidRPr="001A340F">
                <w:rPr>
                  <w:rStyle w:val="Hyperlink"/>
                  <w:rFonts w:ascii="Arial" w:hAnsi="Arial" w:cs="Arial"/>
                  <w:b/>
                  <w:sz w:val="20"/>
                  <w:szCs w:val="20"/>
                  <w:lang w:val="en-US" w:eastAsia="en-US"/>
                </w:rPr>
                <w:t xml:space="preserve">The Life of </w:t>
              </w:r>
              <w:proofErr w:type="spellStart"/>
              <w:r w:rsidR="001D409B" w:rsidRPr="001A340F">
                <w:rPr>
                  <w:rStyle w:val="Hyperlink"/>
                  <w:rFonts w:ascii="Arial" w:hAnsi="Arial" w:cs="Arial"/>
                  <w:b/>
                  <w:sz w:val="20"/>
                  <w:szCs w:val="20"/>
                  <w:lang w:val="en-US" w:eastAsia="en-US"/>
                </w:rPr>
                <w:t>Labour</w:t>
              </w:r>
              <w:proofErr w:type="spellEnd"/>
              <w:r w:rsidR="001D409B" w:rsidRPr="001A340F">
                <w:rPr>
                  <w:rStyle w:val="Hyperlink"/>
                  <w:rFonts w:ascii="Arial" w:hAnsi="Arial" w:cs="Arial"/>
                  <w:b/>
                  <w:sz w:val="20"/>
                  <w:szCs w:val="20"/>
                  <w:lang w:val="en-US" w:eastAsia="en-US"/>
                </w:rPr>
                <w:t xml:space="preserve"> : </w:t>
              </w:r>
              <w:proofErr w:type="spellStart"/>
              <w:r w:rsidR="001D409B" w:rsidRPr="001A340F">
                <w:rPr>
                  <w:rStyle w:val="Hyperlink"/>
                  <w:rFonts w:ascii="Arial" w:hAnsi="Arial" w:cs="Arial"/>
                  <w:b/>
                  <w:sz w:val="20"/>
                  <w:szCs w:val="20"/>
                  <w:lang w:val="en-US" w:eastAsia="en-US"/>
                </w:rPr>
                <w:t>Fishworkers</w:t>
              </w:r>
              <w:proofErr w:type="spellEnd"/>
              <w:r w:rsidR="001D409B" w:rsidRPr="001A340F">
                <w:rPr>
                  <w:rStyle w:val="Hyperlink"/>
                  <w:rFonts w:ascii="Arial" w:hAnsi="Arial" w:cs="Arial"/>
                  <w:b/>
                  <w:sz w:val="20"/>
                  <w:szCs w:val="20"/>
                  <w:lang w:val="en-US" w:eastAsia="en-US"/>
                </w:rPr>
                <w:t xml:space="preserve"> from over 50 Countries Meet in Delhi, Centre delays MGNREGA payments,  Written by – </w:t>
              </w:r>
              <w:proofErr w:type="spellStart"/>
              <w:r w:rsidR="001D409B" w:rsidRPr="001A340F">
                <w:rPr>
                  <w:rStyle w:val="Hyperlink"/>
                  <w:rFonts w:ascii="Arial" w:hAnsi="Arial" w:cs="Arial"/>
                  <w:b/>
                  <w:sz w:val="20"/>
                  <w:szCs w:val="20"/>
                  <w:lang w:val="en-US" w:eastAsia="en-US"/>
                </w:rPr>
                <w:t>Venkat</w:t>
              </w:r>
              <w:proofErr w:type="spellEnd"/>
              <w:r w:rsidR="001D409B" w:rsidRPr="001A340F">
                <w:rPr>
                  <w:rStyle w:val="Hyperlink"/>
                  <w:rFonts w:ascii="Arial" w:hAnsi="Arial" w:cs="Arial"/>
                  <w:b/>
                  <w:sz w:val="20"/>
                  <w:szCs w:val="20"/>
                  <w:lang w:val="en-US" w:eastAsia="en-US"/>
                </w:rPr>
                <w:t xml:space="preserve"> .T,  </w:t>
              </w:r>
              <w:proofErr w:type="spellStart"/>
              <w:r w:rsidR="001D409B" w:rsidRPr="001A340F">
                <w:rPr>
                  <w:rStyle w:val="Hyperlink"/>
                  <w:rFonts w:ascii="Arial" w:hAnsi="Arial" w:cs="Arial"/>
                  <w:b/>
                  <w:sz w:val="20"/>
                  <w:szCs w:val="20"/>
                  <w:lang w:val="en-US" w:eastAsia="en-US"/>
                </w:rPr>
                <w:t>Srividya</w:t>
              </w:r>
              <w:proofErr w:type="spellEnd"/>
              <w:r w:rsidR="001D409B" w:rsidRPr="001A340F">
                <w:rPr>
                  <w:rStyle w:val="Hyperlink"/>
                  <w:rFonts w:ascii="Arial" w:hAnsi="Arial" w:cs="Arial"/>
                  <w:b/>
                  <w:sz w:val="20"/>
                  <w:szCs w:val="20"/>
                  <w:lang w:val="en-US" w:eastAsia="en-US"/>
                </w:rPr>
                <w:t xml:space="preserve"> </w:t>
              </w:r>
              <w:proofErr w:type="spellStart"/>
              <w:r w:rsidR="001D409B" w:rsidRPr="001A340F">
                <w:rPr>
                  <w:rStyle w:val="Hyperlink"/>
                  <w:rFonts w:ascii="Arial" w:hAnsi="Arial" w:cs="Arial"/>
                  <w:b/>
                  <w:sz w:val="20"/>
                  <w:szCs w:val="20"/>
                  <w:lang w:val="en-US" w:eastAsia="en-US"/>
                </w:rPr>
                <w:t>Tadepalli</w:t>
              </w:r>
              <w:proofErr w:type="spellEnd"/>
              <w:r w:rsidR="001D409B" w:rsidRPr="001A340F">
                <w:rPr>
                  <w:rStyle w:val="Hyperlink"/>
                  <w:rFonts w:ascii="Arial" w:hAnsi="Arial" w:cs="Arial"/>
                  <w:b/>
                  <w:sz w:val="20"/>
                  <w:szCs w:val="20"/>
                  <w:lang w:val="en-US" w:eastAsia="en-US"/>
                </w:rPr>
                <w:t xml:space="preserve"> &amp; Thomas Manuel</w:t>
              </w:r>
            </w:hyperlink>
          </w:p>
          <w:p w:rsidR="00687D0E" w:rsidRDefault="001D409B" w:rsidP="000E50F2">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Live Mint,  Nov 20,  2017</w:t>
            </w:r>
          </w:p>
          <w:p w:rsidR="001D409B" w:rsidRPr="001D409B" w:rsidRDefault="001D409B" w:rsidP="001D409B">
            <w:pPr>
              <w:pStyle w:val="ListParagraph"/>
              <w:numPr>
                <w:ilvl w:val="0"/>
                <w:numId w:val="17"/>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29" w:history="1">
              <w:proofErr w:type="spellStart"/>
              <w:r w:rsidRPr="001D409B">
                <w:rPr>
                  <w:rStyle w:val="Hyperlink"/>
                  <w:rFonts w:ascii="Arial" w:hAnsi="Arial" w:cs="Arial"/>
                  <w:b/>
                  <w:sz w:val="20"/>
                  <w:szCs w:val="20"/>
                  <w:lang w:val="en-US" w:eastAsia="en-US"/>
                </w:rPr>
                <w:t>Modi</w:t>
              </w:r>
              <w:proofErr w:type="spellEnd"/>
              <w:r w:rsidRPr="001D409B">
                <w:rPr>
                  <w:rStyle w:val="Hyperlink"/>
                  <w:rFonts w:ascii="Arial" w:hAnsi="Arial" w:cs="Arial"/>
                  <w:b/>
                  <w:sz w:val="20"/>
                  <w:szCs w:val="20"/>
                  <w:lang w:val="en-US" w:eastAsia="en-US"/>
                </w:rPr>
                <w:t xml:space="preserve"> </w:t>
              </w:r>
              <w:proofErr w:type="spellStart"/>
              <w:r w:rsidRPr="001D409B">
                <w:rPr>
                  <w:rStyle w:val="Hyperlink"/>
                  <w:rFonts w:ascii="Arial" w:hAnsi="Arial" w:cs="Arial"/>
                  <w:b/>
                  <w:sz w:val="20"/>
                  <w:szCs w:val="20"/>
                  <w:lang w:val="en-US" w:eastAsia="en-US"/>
                </w:rPr>
                <w:t>govt</w:t>
              </w:r>
              <w:proofErr w:type="spellEnd"/>
              <w:r w:rsidRPr="001D409B">
                <w:rPr>
                  <w:rStyle w:val="Hyperlink"/>
                  <w:rFonts w:ascii="Arial" w:hAnsi="Arial" w:cs="Arial"/>
                  <w:b/>
                  <w:sz w:val="20"/>
                  <w:szCs w:val="20"/>
                  <w:lang w:val="en-US" w:eastAsia="en-US"/>
                </w:rPr>
                <w:t xml:space="preserve"> set to roll out ‘Social Security for All’ plan : The </w:t>
              </w:r>
              <w:proofErr w:type="spellStart"/>
              <w:r w:rsidRPr="001D409B">
                <w:rPr>
                  <w:rStyle w:val="Hyperlink"/>
                  <w:rFonts w:ascii="Arial" w:hAnsi="Arial" w:cs="Arial"/>
                  <w:b/>
                  <w:sz w:val="20"/>
                  <w:szCs w:val="20"/>
                  <w:lang w:val="en-US" w:eastAsia="en-US"/>
                </w:rPr>
                <w:t>Labour</w:t>
              </w:r>
              <w:proofErr w:type="spellEnd"/>
              <w:r w:rsidRPr="001D409B">
                <w:rPr>
                  <w:rStyle w:val="Hyperlink"/>
                  <w:rFonts w:ascii="Arial" w:hAnsi="Arial" w:cs="Arial"/>
                  <w:b/>
                  <w:sz w:val="20"/>
                  <w:szCs w:val="20"/>
                  <w:lang w:val="en-US" w:eastAsia="en-US"/>
                </w:rPr>
                <w:t xml:space="preserve"> Ministry is proposing a unique identity numbers for all unorganized sector workers from April 2018 and will seed them with </w:t>
              </w:r>
              <w:proofErr w:type="spellStart"/>
              <w:r w:rsidRPr="001D409B">
                <w:rPr>
                  <w:rStyle w:val="Hyperlink"/>
                  <w:rFonts w:ascii="Arial" w:hAnsi="Arial" w:cs="Arial"/>
                  <w:b/>
                  <w:sz w:val="20"/>
                  <w:szCs w:val="20"/>
                  <w:lang w:val="en-US" w:eastAsia="en-US"/>
                </w:rPr>
                <w:t>Aadhaar</w:t>
              </w:r>
              <w:proofErr w:type="spellEnd"/>
              <w:r w:rsidRPr="001D409B">
                <w:rPr>
                  <w:rStyle w:val="Hyperlink"/>
                  <w:rFonts w:ascii="Arial" w:hAnsi="Arial" w:cs="Arial"/>
                  <w:b/>
                  <w:sz w:val="20"/>
                  <w:szCs w:val="20"/>
                  <w:lang w:val="en-US" w:eastAsia="en-US"/>
                </w:rPr>
                <w:t xml:space="preserve">,  Written by – </w:t>
              </w:r>
              <w:proofErr w:type="spellStart"/>
              <w:r w:rsidRPr="001D409B">
                <w:rPr>
                  <w:rStyle w:val="Hyperlink"/>
                  <w:rFonts w:ascii="Arial" w:hAnsi="Arial" w:cs="Arial"/>
                  <w:b/>
                  <w:sz w:val="20"/>
                  <w:szCs w:val="20"/>
                  <w:lang w:val="en-US" w:eastAsia="en-US"/>
                </w:rPr>
                <w:t>Prashant</w:t>
              </w:r>
              <w:proofErr w:type="spellEnd"/>
              <w:r w:rsidRPr="001D409B">
                <w:rPr>
                  <w:rStyle w:val="Hyperlink"/>
                  <w:rFonts w:ascii="Arial" w:hAnsi="Arial" w:cs="Arial"/>
                  <w:b/>
                  <w:sz w:val="20"/>
                  <w:szCs w:val="20"/>
                  <w:lang w:val="en-US" w:eastAsia="en-US"/>
                </w:rPr>
                <w:t xml:space="preserve"> K. Nanda</w:t>
              </w:r>
            </w:hyperlink>
          </w:p>
          <w:p w:rsidR="000E50F2" w:rsidRDefault="000E50F2" w:rsidP="000E50F2">
            <w:pPr>
              <w:shd w:val="clear" w:color="auto" w:fill="FFFFFF"/>
              <w:spacing w:before="100" w:beforeAutospacing="1" w:after="100" w:afterAutospacing="1" w:line="390" w:lineRule="atLeast"/>
              <w:rPr>
                <w:rFonts w:ascii="Arial" w:hAnsi="Arial" w:cs="Arial"/>
                <w:b/>
                <w:color w:val="76923C" w:themeColor="accent3" w:themeShade="BF"/>
                <w:sz w:val="24"/>
                <w:szCs w:val="24"/>
                <w:u w:val="single"/>
                <w:lang w:val="en-US" w:eastAsia="en-US"/>
              </w:rPr>
            </w:pPr>
            <w:r w:rsidRPr="000E50F2">
              <w:rPr>
                <w:rFonts w:ascii="Arial" w:hAnsi="Arial" w:cs="Arial"/>
                <w:b/>
                <w:color w:val="76923C" w:themeColor="accent3" w:themeShade="BF"/>
                <w:sz w:val="24"/>
                <w:szCs w:val="24"/>
                <w:u w:val="single"/>
                <w:lang w:val="en-US" w:eastAsia="en-US"/>
              </w:rPr>
              <w:t>JOURNALS</w:t>
            </w:r>
          </w:p>
          <w:p w:rsidR="000E50F2" w:rsidRDefault="000E50F2" w:rsidP="000E50F2">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Economic and Political Weekly,  Vol.52, No.46,  Nov 18, 2017</w:t>
            </w:r>
          </w:p>
          <w:p w:rsidR="000E50F2" w:rsidRDefault="00562732" w:rsidP="000E50F2">
            <w:pPr>
              <w:pStyle w:val="ListParagraph"/>
              <w:numPr>
                <w:ilvl w:val="0"/>
                <w:numId w:val="16"/>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30" w:history="1">
              <w:r w:rsidR="000E50F2" w:rsidRPr="000E50F2">
                <w:rPr>
                  <w:rStyle w:val="Hyperlink"/>
                  <w:rFonts w:ascii="Arial" w:hAnsi="Arial" w:cs="Arial"/>
                  <w:b/>
                  <w:sz w:val="20"/>
                  <w:szCs w:val="20"/>
                  <w:lang w:val="en-US" w:eastAsia="en-US"/>
                </w:rPr>
                <w:t xml:space="preserve">Protection of Women from Domestic Violence Act (2006) in Haryana,  By – Monica </w:t>
              </w:r>
              <w:proofErr w:type="spellStart"/>
              <w:r w:rsidR="000E50F2" w:rsidRPr="000E50F2">
                <w:rPr>
                  <w:rStyle w:val="Hyperlink"/>
                  <w:rFonts w:ascii="Arial" w:hAnsi="Arial" w:cs="Arial"/>
                  <w:b/>
                  <w:sz w:val="20"/>
                  <w:szCs w:val="20"/>
                  <w:lang w:val="en-US" w:eastAsia="en-US"/>
                </w:rPr>
                <w:t>Sakhrani</w:t>
              </w:r>
              <w:proofErr w:type="spellEnd"/>
              <w:r w:rsidR="000E50F2" w:rsidRPr="000E50F2">
                <w:rPr>
                  <w:rStyle w:val="Hyperlink"/>
                  <w:rFonts w:ascii="Arial" w:hAnsi="Arial" w:cs="Arial"/>
                  <w:b/>
                  <w:sz w:val="20"/>
                  <w:szCs w:val="20"/>
                  <w:lang w:val="en-US" w:eastAsia="en-US"/>
                </w:rPr>
                <w:t xml:space="preserve">, </w:t>
              </w:r>
              <w:proofErr w:type="spellStart"/>
              <w:r w:rsidR="000E50F2" w:rsidRPr="000E50F2">
                <w:rPr>
                  <w:rStyle w:val="Hyperlink"/>
                  <w:rFonts w:ascii="Arial" w:hAnsi="Arial" w:cs="Arial"/>
                  <w:b/>
                  <w:sz w:val="20"/>
                  <w:szCs w:val="20"/>
                  <w:lang w:val="en-US" w:eastAsia="en-US"/>
                </w:rPr>
                <w:t>Trupti</w:t>
              </w:r>
              <w:proofErr w:type="spellEnd"/>
              <w:r w:rsidR="000E50F2" w:rsidRPr="000E50F2">
                <w:rPr>
                  <w:rStyle w:val="Hyperlink"/>
                  <w:rFonts w:ascii="Arial" w:hAnsi="Arial" w:cs="Arial"/>
                  <w:b/>
                  <w:sz w:val="20"/>
                  <w:szCs w:val="20"/>
                  <w:lang w:val="en-US" w:eastAsia="en-US"/>
                </w:rPr>
                <w:t xml:space="preserve">  </w:t>
              </w:r>
              <w:proofErr w:type="spellStart"/>
              <w:r w:rsidR="000E50F2" w:rsidRPr="000E50F2">
                <w:rPr>
                  <w:rStyle w:val="Hyperlink"/>
                  <w:rFonts w:ascii="Arial" w:hAnsi="Arial" w:cs="Arial"/>
                  <w:b/>
                  <w:sz w:val="20"/>
                  <w:szCs w:val="20"/>
                  <w:lang w:val="en-US" w:eastAsia="en-US"/>
                </w:rPr>
                <w:t>Panchal</w:t>
              </w:r>
              <w:proofErr w:type="spellEnd"/>
              <w:r w:rsidR="000E50F2" w:rsidRPr="000E50F2">
                <w:rPr>
                  <w:rStyle w:val="Hyperlink"/>
                  <w:rFonts w:ascii="Arial" w:hAnsi="Arial" w:cs="Arial"/>
                  <w:b/>
                  <w:sz w:val="20"/>
                  <w:szCs w:val="20"/>
                  <w:lang w:val="en-US" w:eastAsia="en-US"/>
                </w:rPr>
                <w:t xml:space="preserve">,  </w:t>
              </w:r>
              <w:proofErr w:type="spellStart"/>
              <w:r w:rsidR="000E50F2" w:rsidRPr="000E50F2">
                <w:rPr>
                  <w:rStyle w:val="Hyperlink"/>
                  <w:rFonts w:ascii="Arial" w:hAnsi="Arial" w:cs="Arial"/>
                  <w:b/>
                  <w:sz w:val="20"/>
                  <w:szCs w:val="20"/>
                  <w:lang w:val="en-US" w:eastAsia="en-US"/>
                </w:rPr>
                <w:t>Radhika</w:t>
              </w:r>
              <w:proofErr w:type="spellEnd"/>
              <w:r w:rsidR="000E50F2" w:rsidRPr="000E50F2">
                <w:rPr>
                  <w:rStyle w:val="Hyperlink"/>
                  <w:rFonts w:ascii="Arial" w:hAnsi="Arial" w:cs="Arial"/>
                  <w:b/>
                  <w:sz w:val="20"/>
                  <w:szCs w:val="20"/>
                  <w:lang w:val="en-US" w:eastAsia="en-US"/>
                </w:rPr>
                <w:t xml:space="preserve"> </w:t>
              </w:r>
              <w:proofErr w:type="spellStart"/>
              <w:r w:rsidR="000E50F2" w:rsidRPr="000E50F2">
                <w:rPr>
                  <w:rStyle w:val="Hyperlink"/>
                  <w:rFonts w:ascii="Arial" w:hAnsi="Arial" w:cs="Arial"/>
                  <w:b/>
                  <w:sz w:val="20"/>
                  <w:szCs w:val="20"/>
                  <w:lang w:val="en-US" w:eastAsia="en-US"/>
                </w:rPr>
                <w:t>Chakraborty</w:t>
              </w:r>
              <w:proofErr w:type="spellEnd"/>
              <w:r w:rsidR="000E50F2" w:rsidRPr="000E50F2">
                <w:rPr>
                  <w:rStyle w:val="Hyperlink"/>
                  <w:rFonts w:ascii="Arial" w:hAnsi="Arial" w:cs="Arial"/>
                  <w:b/>
                  <w:sz w:val="20"/>
                  <w:szCs w:val="20"/>
                  <w:lang w:val="en-US" w:eastAsia="en-US"/>
                </w:rPr>
                <w:t xml:space="preserve"> and </w:t>
              </w:r>
              <w:proofErr w:type="spellStart"/>
              <w:r w:rsidR="000E50F2" w:rsidRPr="000E50F2">
                <w:rPr>
                  <w:rStyle w:val="Hyperlink"/>
                  <w:rFonts w:ascii="Arial" w:hAnsi="Arial" w:cs="Arial"/>
                  <w:b/>
                  <w:sz w:val="20"/>
                  <w:szCs w:val="20"/>
                  <w:lang w:val="en-US" w:eastAsia="en-US"/>
                </w:rPr>
                <w:t>Manisha</w:t>
              </w:r>
              <w:proofErr w:type="spellEnd"/>
              <w:r w:rsidR="000E50F2" w:rsidRPr="000E50F2">
                <w:rPr>
                  <w:rStyle w:val="Hyperlink"/>
                  <w:rFonts w:ascii="Arial" w:hAnsi="Arial" w:cs="Arial"/>
                  <w:b/>
                  <w:sz w:val="20"/>
                  <w:szCs w:val="20"/>
                  <w:lang w:val="en-US" w:eastAsia="en-US"/>
                </w:rPr>
                <w:t xml:space="preserve"> </w:t>
              </w:r>
              <w:proofErr w:type="spellStart"/>
              <w:r w:rsidR="000E50F2" w:rsidRPr="000E50F2">
                <w:rPr>
                  <w:rStyle w:val="Hyperlink"/>
                  <w:rFonts w:ascii="Arial" w:hAnsi="Arial" w:cs="Arial"/>
                  <w:b/>
                  <w:sz w:val="20"/>
                  <w:szCs w:val="20"/>
                  <w:lang w:val="en-US" w:eastAsia="en-US"/>
                </w:rPr>
                <w:t>Kande</w:t>
              </w:r>
              <w:proofErr w:type="spellEnd"/>
            </w:hyperlink>
          </w:p>
          <w:p w:rsidR="000E50F2" w:rsidRDefault="000E50F2" w:rsidP="000E50F2">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sidRPr="000E50F2">
              <w:rPr>
                <w:rFonts w:ascii="Arial" w:hAnsi="Arial" w:cs="Arial"/>
                <w:b/>
                <w:sz w:val="20"/>
                <w:szCs w:val="20"/>
                <w:u w:val="single"/>
                <w:lang w:val="en-US" w:eastAsia="en-US"/>
              </w:rPr>
              <w:t xml:space="preserve">Abstract </w:t>
            </w:r>
          </w:p>
          <w:p w:rsidR="000E50F2" w:rsidRDefault="000E50F2" w:rsidP="000E50F2">
            <w:pPr>
              <w:shd w:val="clear" w:color="auto" w:fill="FFFFFF"/>
              <w:spacing w:before="100" w:beforeAutospacing="1" w:after="100" w:afterAutospacing="1" w:line="390" w:lineRule="atLeast"/>
              <w:jc w:val="both"/>
              <w:rPr>
                <w:rFonts w:ascii="Arial" w:hAnsi="Arial" w:cs="Arial"/>
                <w:b/>
                <w:iCs/>
                <w:color w:val="444444"/>
                <w:sz w:val="20"/>
                <w:szCs w:val="20"/>
                <w:shd w:val="clear" w:color="auto" w:fill="FFFFFF"/>
              </w:rPr>
            </w:pPr>
            <w:r w:rsidRPr="000E50F2">
              <w:rPr>
                <w:rFonts w:ascii="Arial" w:hAnsi="Arial" w:cs="Arial"/>
                <w:b/>
                <w:iCs/>
                <w:color w:val="444444"/>
                <w:sz w:val="20"/>
                <w:szCs w:val="20"/>
                <w:shd w:val="clear" w:color="auto" w:fill="FFFFFF"/>
              </w:rPr>
              <w:t>The Protection of Women from Domestic Violence Act, 2006 (PWDVA) was introduced after years of advocacy by women’s groups. However, over a decade since its enactment, the PWDVA is yet to see strong implementation; women continue to struggle with delays in judicial proceedings, inadequate court orders, and a lack of other mechanisms envisaged under the law.</w:t>
            </w:r>
          </w:p>
          <w:p w:rsidR="000E50F2" w:rsidRDefault="000E50F2" w:rsidP="000E50F2">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Economic and Political Weekly,  Vol.52, No.46, Nov 18,  2017</w:t>
            </w:r>
          </w:p>
          <w:p w:rsidR="000E50F2" w:rsidRDefault="00562732" w:rsidP="000E50F2">
            <w:pPr>
              <w:pStyle w:val="ListParagraph"/>
              <w:numPr>
                <w:ilvl w:val="0"/>
                <w:numId w:val="16"/>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31" w:history="1">
              <w:r w:rsidR="000E50F2" w:rsidRPr="00BB6A56">
                <w:rPr>
                  <w:rStyle w:val="Hyperlink"/>
                  <w:rFonts w:ascii="Arial" w:hAnsi="Arial" w:cs="Arial"/>
                  <w:b/>
                  <w:sz w:val="20"/>
                  <w:szCs w:val="20"/>
                  <w:lang w:val="en-US" w:eastAsia="en-US"/>
                </w:rPr>
                <w:t xml:space="preserve">Deploying the Power of Social Protection to Improve Nutrition – What </w:t>
              </w:r>
              <w:r w:rsidR="00BB6A56" w:rsidRPr="00BB6A56">
                <w:rPr>
                  <w:rStyle w:val="Hyperlink"/>
                  <w:rFonts w:ascii="Arial" w:hAnsi="Arial" w:cs="Arial"/>
                  <w:b/>
                  <w:sz w:val="20"/>
                  <w:szCs w:val="20"/>
                  <w:lang w:val="en-US" w:eastAsia="en-US"/>
                </w:rPr>
                <w:t>W</w:t>
              </w:r>
              <w:r w:rsidR="000E50F2" w:rsidRPr="00BB6A56">
                <w:rPr>
                  <w:rStyle w:val="Hyperlink"/>
                  <w:rFonts w:ascii="Arial" w:hAnsi="Arial" w:cs="Arial"/>
                  <w:b/>
                  <w:sz w:val="20"/>
                  <w:szCs w:val="20"/>
                  <w:lang w:val="en-US" w:eastAsia="en-US"/>
                </w:rPr>
                <w:t>ill it Take</w:t>
              </w:r>
              <w:r w:rsidR="00BB6A56" w:rsidRPr="00BB6A56">
                <w:rPr>
                  <w:rStyle w:val="Hyperlink"/>
                  <w:rFonts w:ascii="Arial" w:hAnsi="Arial" w:cs="Arial"/>
                  <w:b/>
                  <w:sz w:val="20"/>
                  <w:szCs w:val="20"/>
                  <w:lang w:val="en-US" w:eastAsia="en-US"/>
                </w:rPr>
                <w:t xml:space="preserve">?,   By – </w:t>
              </w:r>
              <w:proofErr w:type="spellStart"/>
              <w:r w:rsidR="00BB6A56" w:rsidRPr="00BB6A56">
                <w:rPr>
                  <w:rStyle w:val="Hyperlink"/>
                  <w:rFonts w:ascii="Arial" w:hAnsi="Arial" w:cs="Arial"/>
                  <w:b/>
                  <w:sz w:val="20"/>
                  <w:szCs w:val="20"/>
                  <w:lang w:val="en-US" w:eastAsia="en-US"/>
                </w:rPr>
                <w:t>Kalyani</w:t>
              </w:r>
              <w:proofErr w:type="spellEnd"/>
              <w:r w:rsidR="00BB6A56" w:rsidRPr="00BB6A56">
                <w:rPr>
                  <w:rStyle w:val="Hyperlink"/>
                  <w:rFonts w:ascii="Arial" w:hAnsi="Arial" w:cs="Arial"/>
                  <w:b/>
                  <w:sz w:val="20"/>
                  <w:szCs w:val="20"/>
                  <w:lang w:val="en-US" w:eastAsia="en-US"/>
                </w:rPr>
                <w:t xml:space="preserve"> </w:t>
              </w:r>
              <w:proofErr w:type="spellStart"/>
              <w:r w:rsidR="00BB6A56" w:rsidRPr="00BB6A56">
                <w:rPr>
                  <w:rStyle w:val="Hyperlink"/>
                  <w:rFonts w:ascii="Arial" w:hAnsi="Arial" w:cs="Arial"/>
                  <w:b/>
                  <w:sz w:val="20"/>
                  <w:szCs w:val="20"/>
                  <w:lang w:val="en-US" w:eastAsia="en-US"/>
                </w:rPr>
                <w:t>Raghunathan</w:t>
              </w:r>
              <w:proofErr w:type="spellEnd"/>
              <w:r w:rsidR="00BB6A56" w:rsidRPr="00BB6A56">
                <w:rPr>
                  <w:rStyle w:val="Hyperlink"/>
                  <w:rFonts w:ascii="Arial" w:hAnsi="Arial" w:cs="Arial"/>
                  <w:b/>
                  <w:sz w:val="20"/>
                  <w:szCs w:val="20"/>
                  <w:lang w:val="en-US" w:eastAsia="en-US"/>
                </w:rPr>
                <w:t xml:space="preserve">, </w:t>
              </w:r>
              <w:proofErr w:type="spellStart"/>
              <w:r w:rsidR="00BB6A56" w:rsidRPr="00BB6A56">
                <w:rPr>
                  <w:rStyle w:val="Hyperlink"/>
                  <w:rFonts w:ascii="Arial" w:hAnsi="Arial" w:cs="Arial"/>
                  <w:b/>
                  <w:sz w:val="20"/>
                  <w:szCs w:val="20"/>
                  <w:lang w:val="en-US" w:eastAsia="en-US"/>
                </w:rPr>
                <w:t>Suman</w:t>
              </w:r>
              <w:proofErr w:type="spellEnd"/>
              <w:r w:rsidR="00BB6A56" w:rsidRPr="00BB6A56">
                <w:rPr>
                  <w:rStyle w:val="Hyperlink"/>
                  <w:rFonts w:ascii="Arial" w:hAnsi="Arial" w:cs="Arial"/>
                  <w:b/>
                  <w:sz w:val="20"/>
                  <w:szCs w:val="20"/>
                  <w:lang w:val="en-US" w:eastAsia="en-US"/>
                </w:rPr>
                <w:t xml:space="preserve"> </w:t>
              </w:r>
              <w:proofErr w:type="spellStart"/>
              <w:r w:rsidR="00BB6A56" w:rsidRPr="00BB6A56">
                <w:rPr>
                  <w:rStyle w:val="Hyperlink"/>
                  <w:rFonts w:ascii="Arial" w:hAnsi="Arial" w:cs="Arial"/>
                  <w:b/>
                  <w:sz w:val="20"/>
                  <w:szCs w:val="20"/>
                  <w:lang w:val="en-US" w:eastAsia="en-US"/>
                </w:rPr>
                <w:t>Chakrabarty</w:t>
              </w:r>
              <w:proofErr w:type="spellEnd"/>
              <w:r w:rsidR="00BB6A56" w:rsidRPr="00BB6A56">
                <w:rPr>
                  <w:rStyle w:val="Hyperlink"/>
                  <w:rFonts w:ascii="Arial" w:hAnsi="Arial" w:cs="Arial"/>
                  <w:b/>
                  <w:sz w:val="20"/>
                  <w:szCs w:val="20"/>
                  <w:lang w:val="en-US" w:eastAsia="en-US"/>
                </w:rPr>
                <w:t xml:space="preserve">, </w:t>
              </w:r>
              <w:proofErr w:type="spellStart"/>
              <w:r w:rsidR="00BB6A56" w:rsidRPr="00BB6A56">
                <w:rPr>
                  <w:rStyle w:val="Hyperlink"/>
                  <w:rFonts w:ascii="Arial" w:hAnsi="Arial" w:cs="Arial"/>
                  <w:b/>
                  <w:sz w:val="20"/>
                  <w:szCs w:val="20"/>
                  <w:lang w:val="en-US" w:eastAsia="en-US"/>
                </w:rPr>
                <w:t>Purnima</w:t>
              </w:r>
              <w:proofErr w:type="spellEnd"/>
              <w:r w:rsidR="00BB6A56" w:rsidRPr="00BB6A56">
                <w:rPr>
                  <w:rStyle w:val="Hyperlink"/>
                  <w:rFonts w:ascii="Arial" w:hAnsi="Arial" w:cs="Arial"/>
                  <w:b/>
                  <w:sz w:val="20"/>
                  <w:szCs w:val="20"/>
                  <w:lang w:val="en-US" w:eastAsia="en-US"/>
                </w:rPr>
                <w:t xml:space="preserve"> </w:t>
              </w:r>
              <w:proofErr w:type="spellStart"/>
              <w:r w:rsidR="00BB6A56" w:rsidRPr="00BB6A56">
                <w:rPr>
                  <w:rStyle w:val="Hyperlink"/>
                  <w:rFonts w:ascii="Arial" w:hAnsi="Arial" w:cs="Arial"/>
                  <w:b/>
                  <w:sz w:val="20"/>
                  <w:szCs w:val="20"/>
                  <w:lang w:val="en-US" w:eastAsia="en-US"/>
                </w:rPr>
                <w:t>Menon</w:t>
              </w:r>
              <w:proofErr w:type="spellEnd"/>
              <w:r w:rsidR="00BB6A56" w:rsidRPr="00BB6A56">
                <w:rPr>
                  <w:rStyle w:val="Hyperlink"/>
                  <w:rFonts w:ascii="Arial" w:hAnsi="Arial" w:cs="Arial"/>
                  <w:b/>
                  <w:sz w:val="20"/>
                  <w:szCs w:val="20"/>
                  <w:lang w:val="en-US" w:eastAsia="en-US"/>
                </w:rPr>
                <w:t xml:space="preserve"> and Harold Alderman</w:t>
              </w:r>
            </w:hyperlink>
          </w:p>
          <w:p w:rsidR="00BB6A56" w:rsidRDefault="00BB6A56" w:rsidP="00BB6A56">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sidRPr="00BB6A56">
              <w:rPr>
                <w:rFonts w:ascii="Arial" w:hAnsi="Arial" w:cs="Arial"/>
                <w:b/>
                <w:sz w:val="20"/>
                <w:szCs w:val="20"/>
                <w:u w:val="single"/>
                <w:lang w:val="en-US" w:eastAsia="en-US"/>
              </w:rPr>
              <w:t>Abstract</w:t>
            </w:r>
          </w:p>
          <w:p w:rsidR="00BB6A56" w:rsidRDefault="00BB6A56" w:rsidP="00BB6A56">
            <w:pPr>
              <w:shd w:val="clear" w:color="auto" w:fill="FFFFFF"/>
              <w:spacing w:before="100" w:beforeAutospacing="1" w:after="100" w:afterAutospacing="1" w:line="390" w:lineRule="atLeast"/>
              <w:jc w:val="both"/>
              <w:rPr>
                <w:rFonts w:ascii="Arial" w:hAnsi="Arial" w:cs="Arial"/>
                <w:b/>
                <w:iCs/>
                <w:color w:val="444444"/>
                <w:sz w:val="20"/>
                <w:szCs w:val="20"/>
                <w:shd w:val="clear" w:color="auto" w:fill="FFFFFF"/>
              </w:rPr>
            </w:pPr>
            <w:r w:rsidRPr="00BB6A56">
              <w:rPr>
                <w:rFonts w:ascii="Arial" w:hAnsi="Arial" w:cs="Arial"/>
                <w:b/>
                <w:iCs/>
                <w:color w:val="444444"/>
                <w:sz w:val="20"/>
                <w:szCs w:val="20"/>
                <w:shd w:val="clear" w:color="auto" w:fill="FFFFFF"/>
              </w:rPr>
              <w:t xml:space="preserve">The nutritional status of women and children in India continues to be poor. In this paper, we discuss how three major flagship social protection government </w:t>
            </w:r>
            <w:r w:rsidRPr="00BB6A56">
              <w:rPr>
                <w:rFonts w:ascii="Arial" w:hAnsi="Arial" w:cs="Arial"/>
                <w:b/>
                <w:iCs/>
                <w:color w:val="444444"/>
                <w:sz w:val="20"/>
                <w:szCs w:val="20"/>
                <w:shd w:val="clear" w:color="auto" w:fill="FFFFFF"/>
              </w:rPr>
              <w:lastRenderedPageBreak/>
              <w:t>programmes—the Targeted Public Distribution System, the Mid-day Meal Scheme, and the Mahatma Gandhi National Rural Employment Guarantee Act—can be made more nutrition sensitive. We discuss three potential approaches to making these programmes deliver better nutrition outcomes.</w:t>
            </w:r>
          </w:p>
          <w:p w:rsidR="00BB6A56" w:rsidRDefault="00BB6A56" w:rsidP="00BB6A56">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Economic and Political Weekly,  Vol.52,  No.46,  Nov 18,  2017</w:t>
            </w:r>
          </w:p>
          <w:p w:rsidR="00BB6A56" w:rsidRDefault="00562732" w:rsidP="00BB6A56">
            <w:pPr>
              <w:pStyle w:val="ListParagraph"/>
              <w:numPr>
                <w:ilvl w:val="0"/>
                <w:numId w:val="16"/>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32" w:history="1">
              <w:r w:rsidR="00BB6A56" w:rsidRPr="00BB6A56">
                <w:rPr>
                  <w:rStyle w:val="Hyperlink"/>
                  <w:rFonts w:ascii="Arial" w:hAnsi="Arial" w:cs="Arial"/>
                  <w:b/>
                  <w:sz w:val="20"/>
                  <w:szCs w:val="20"/>
                  <w:lang w:val="en-US" w:eastAsia="en-US"/>
                </w:rPr>
                <w:t xml:space="preserve">Primary Education and Minority Rights,  By – </w:t>
              </w:r>
              <w:proofErr w:type="spellStart"/>
              <w:r w:rsidR="00BB6A56" w:rsidRPr="00BB6A56">
                <w:rPr>
                  <w:rStyle w:val="Hyperlink"/>
                  <w:rFonts w:ascii="Arial" w:hAnsi="Arial" w:cs="Arial"/>
                  <w:b/>
                  <w:sz w:val="20"/>
                  <w:szCs w:val="20"/>
                  <w:lang w:val="en-US" w:eastAsia="en-US"/>
                </w:rPr>
                <w:t>Sushant</w:t>
              </w:r>
              <w:proofErr w:type="spellEnd"/>
              <w:r w:rsidR="00BB6A56" w:rsidRPr="00BB6A56">
                <w:rPr>
                  <w:rStyle w:val="Hyperlink"/>
                  <w:rFonts w:ascii="Arial" w:hAnsi="Arial" w:cs="Arial"/>
                  <w:b/>
                  <w:sz w:val="20"/>
                  <w:szCs w:val="20"/>
                  <w:lang w:val="en-US" w:eastAsia="en-US"/>
                </w:rPr>
                <w:t xml:space="preserve"> Chandra</w:t>
              </w:r>
            </w:hyperlink>
          </w:p>
          <w:p w:rsidR="00BB6A56" w:rsidRPr="00BB6A56" w:rsidRDefault="00BB6A56" w:rsidP="00BB6A56">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sidRPr="00BB6A56">
              <w:rPr>
                <w:rFonts w:ascii="Arial" w:hAnsi="Arial" w:cs="Arial"/>
                <w:b/>
                <w:sz w:val="20"/>
                <w:szCs w:val="20"/>
                <w:u w:val="single"/>
                <w:lang w:val="en-US" w:eastAsia="en-US"/>
              </w:rPr>
              <w:t>Abstract</w:t>
            </w:r>
          </w:p>
          <w:p w:rsidR="000E50F2" w:rsidRDefault="00BB6A56" w:rsidP="006155AF">
            <w:pPr>
              <w:shd w:val="clear" w:color="auto" w:fill="FFFFFF"/>
              <w:spacing w:before="100" w:beforeAutospacing="1" w:after="100" w:afterAutospacing="1" w:line="390" w:lineRule="atLeast"/>
              <w:jc w:val="both"/>
              <w:rPr>
                <w:rFonts w:ascii="Arial" w:hAnsi="Arial" w:cs="Arial"/>
                <w:b/>
                <w:color w:val="444444"/>
                <w:sz w:val="20"/>
                <w:szCs w:val="20"/>
                <w:shd w:val="clear" w:color="auto" w:fill="FFFFFF"/>
              </w:rPr>
            </w:pPr>
            <w:r w:rsidRPr="00BB6A56">
              <w:rPr>
                <w:rFonts w:ascii="Arial" w:hAnsi="Arial" w:cs="Arial"/>
                <w:b/>
                <w:color w:val="444444"/>
                <w:sz w:val="20"/>
                <w:szCs w:val="20"/>
                <w:shd w:val="clear" w:color="auto" w:fill="FFFFFF"/>
              </w:rPr>
              <w:t xml:space="preserve">In </w:t>
            </w:r>
            <w:proofErr w:type="spellStart"/>
            <w:r w:rsidRPr="00BB6A56">
              <w:rPr>
                <w:rFonts w:ascii="Arial" w:hAnsi="Arial" w:cs="Arial"/>
                <w:b/>
                <w:color w:val="444444"/>
                <w:sz w:val="20"/>
                <w:szCs w:val="20"/>
                <w:shd w:val="clear" w:color="auto" w:fill="FFFFFF"/>
              </w:rPr>
              <w:t>Pramati</w:t>
            </w:r>
            <w:proofErr w:type="spellEnd"/>
            <w:r w:rsidRPr="00BB6A56">
              <w:rPr>
                <w:rFonts w:ascii="Arial" w:hAnsi="Arial" w:cs="Arial"/>
                <w:b/>
                <w:color w:val="444444"/>
                <w:sz w:val="20"/>
                <w:szCs w:val="20"/>
                <w:shd w:val="clear" w:color="auto" w:fill="FFFFFF"/>
              </w:rPr>
              <w:t xml:space="preserve"> Educational and Cultural Trust v Union of India (2014), the Supreme Court preferred an outdated interpretation of minority rights under Article 30(1) in keeping all minority schools, aided and unaided, beyond the scrutiny posed by the Right of Children to Free and Compulsory Education Act, 2009. The Indian Supreme Court has an opportunity in Independent School Federation of India v State of Uttar Pradesh (2016) to correct this and redeem itself.</w:t>
            </w:r>
          </w:p>
          <w:p w:rsidR="00BB6A56" w:rsidRDefault="006155AF" w:rsidP="000E50F2">
            <w:p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r w:rsidRPr="006155AF">
              <w:rPr>
                <w:rFonts w:ascii="Arial" w:hAnsi="Arial" w:cs="Arial"/>
                <w:b/>
                <w:color w:val="943634" w:themeColor="accent2" w:themeShade="BF"/>
                <w:sz w:val="20"/>
                <w:szCs w:val="20"/>
                <w:lang w:val="en-US" w:eastAsia="en-US"/>
              </w:rPr>
              <w:t>Asian Jour</w:t>
            </w:r>
            <w:r>
              <w:rPr>
                <w:rFonts w:ascii="Arial" w:hAnsi="Arial" w:cs="Arial"/>
                <w:b/>
                <w:color w:val="943634" w:themeColor="accent2" w:themeShade="BF"/>
                <w:sz w:val="20"/>
                <w:szCs w:val="20"/>
                <w:lang w:val="en-US" w:eastAsia="en-US"/>
              </w:rPr>
              <w:t>nal of Women’s Studies,  Vol.23, No.3, 2017</w:t>
            </w:r>
          </w:p>
          <w:p w:rsidR="006155AF" w:rsidRDefault="00562732" w:rsidP="006155AF">
            <w:pPr>
              <w:pStyle w:val="ListParagraph"/>
              <w:numPr>
                <w:ilvl w:val="0"/>
                <w:numId w:val="16"/>
              </w:numPr>
              <w:shd w:val="clear" w:color="auto" w:fill="FFFFFF"/>
              <w:spacing w:before="100" w:beforeAutospacing="1" w:after="100" w:afterAutospacing="1" w:line="390" w:lineRule="atLeast"/>
              <w:rPr>
                <w:rFonts w:ascii="Arial" w:hAnsi="Arial" w:cs="Arial"/>
                <w:b/>
                <w:color w:val="943634" w:themeColor="accent2" w:themeShade="BF"/>
                <w:sz w:val="20"/>
                <w:szCs w:val="20"/>
                <w:lang w:val="en-US" w:eastAsia="en-US"/>
              </w:rPr>
            </w:pPr>
            <w:hyperlink r:id="rId33" w:history="1">
              <w:r w:rsidR="006155AF" w:rsidRPr="006155AF">
                <w:rPr>
                  <w:rStyle w:val="Hyperlink"/>
                  <w:rFonts w:ascii="Arial" w:hAnsi="Arial" w:cs="Arial"/>
                  <w:b/>
                  <w:sz w:val="20"/>
                  <w:szCs w:val="20"/>
                  <w:lang w:val="en-US" w:eastAsia="en-US"/>
                </w:rPr>
                <w:t xml:space="preserve">How Legal Change happened through Effective Policy Advocacy in Bangladesh : Adoption of the Domestic Violence Law,  By – </w:t>
              </w:r>
              <w:proofErr w:type="spellStart"/>
              <w:r w:rsidR="006155AF" w:rsidRPr="006155AF">
                <w:rPr>
                  <w:rStyle w:val="Hyperlink"/>
                  <w:rFonts w:ascii="Arial" w:hAnsi="Arial" w:cs="Arial"/>
                  <w:b/>
                  <w:sz w:val="20"/>
                  <w:szCs w:val="20"/>
                  <w:lang w:val="en-US" w:eastAsia="en-US"/>
                </w:rPr>
                <w:t>Mitali</w:t>
              </w:r>
              <w:proofErr w:type="spellEnd"/>
              <w:r w:rsidR="006155AF" w:rsidRPr="006155AF">
                <w:rPr>
                  <w:rStyle w:val="Hyperlink"/>
                  <w:rFonts w:ascii="Arial" w:hAnsi="Arial" w:cs="Arial"/>
                  <w:b/>
                  <w:sz w:val="20"/>
                  <w:szCs w:val="20"/>
                  <w:lang w:val="en-US" w:eastAsia="en-US"/>
                </w:rPr>
                <w:t xml:space="preserve"> </w:t>
              </w:r>
              <w:proofErr w:type="spellStart"/>
              <w:r w:rsidR="006155AF" w:rsidRPr="006155AF">
                <w:rPr>
                  <w:rStyle w:val="Hyperlink"/>
                  <w:rFonts w:ascii="Arial" w:hAnsi="Arial" w:cs="Arial"/>
                  <w:b/>
                  <w:sz w:val="20"/>
                  <w:szCs w:val="20"/>
                  <w:lang w:val="en-US" w:eastAsia="en-US"/>
                </w:rPr>
                <w:t>Jahan</w:t>
              </w:r>
              <w:proofErr w:type="spellEnd"/>
            </w:hyperlink>
          </w:p>
          <w:p w:rsidR="006155AF" w:rsidRDefault="006155AF" w:rsidP="006155AF">
            <w:pPr>
              <w:shd w:val="clear" w:color="auto" w:fill="FFFFFF"/>
              <w:spacing w:before="100" w:beforeAutospacing="1" w:after="100" w:afterAutospacing="1" w:line="390" w:lineRule="atLeast"/>
              <w:rPr>
                <w:rFonts w:ascii="Arial" w:hAnsi="Arial" w:cs="Arial"/>
                <w:b/>
                <w:sz w:val="20"/>
                <w:szCs w:val="20"/>
                <w:u w:val="single"/>
                <w:lang w:val="en-US" w:eastAsia="en-US"/>
              </w:rPr>
            </w:pPr>
            <w:r>
              <w:rPr>
                <w:rFonts w:ascii="Arial" w:hAnsi="Arial" w:cs="Arial"/>
                <w:b/>
                <w:sz w:val="20"/>
                <w:szCs w:val="20"/>
                <w:u w:val="single"/>
                <w:lang w:val="en-US" w:eastAsia="en-US"/>
              </w:rPr>
              <w:t>Abstract</w:t>
            </w:r>
          </w:p>
          <w:p w:rsidR="006155AF" w:rsidRDefault="006155AF" w:rsidP="006155AF">
            <w:pPr>
              <w:shd w:val="clear" w:color="auto" w:fill="FFFFFF"/>
              <w:spacing w:before="100" w:beforeAutospacing="1" w:after="100" w:afterAutospacing="1" w:line="390" w:lineRule="atLeast"/>
              <w:jc w:val="both"/>
              <w:rPr>
                <w:rFonts w:ascii="Arial" w:hAnsi="Arial" w:cs="Arial"/>
                <w:b/>
                <w:color w:val="333333"/>
                <w:sz w:val="20"/>
                <w:szCs w:val="20"/>
              </w:rPr>
            </w:pPr>
            <w:r w:rsidRPr="006155AF">
              <w:rPr>
                <w:rFonts w:ascii="Arial" w:hAnsi="Arial" w:cs="Arial"/>
                <w:b/>
                <w:color w:val="333333"/>
                <w:sz w:val="20"/>
                <w:szCs w:val="20"/>
              </w:rPr>
              <w:t>Violence of different types against women is widespread in Bangladesh with domestic violence being one of the most prevalent. Despite laws, policies, and constitutional guarantees for equal rights for women, there is considerable divergence between legal provisions that exist in theory and what happens in reality. Prior to the enactment of the Domestic Violence (Prevention and Protection) Act in 2010, the legal framework failed to provide any effective remedy for victims of domestic violence.</w:t>
            </w:r>
          </w:p>
          <w:p w:rsidR="00545C45" w:rsidRDefault="00545C45" w:rsidP="006155AF">
            <w:pPr>
              <w:shd w:val="clear" w:color="auto" w:fill="FFFFFF"/>
              <w:spacing w:before="100" w:beforeAutospacing="1" w:after="100" w:afterAutospacing="1" w:line="390" w:lineRule="atLeast"/>
              <w:jc w:val="both"/>
              <w:rPr>
                <w:rFonts w:ascii="Arial" w:hAnsi="Arial" w:cs="Arial"/>
                <w:b/>
                <w:color w:val="333333"/>
                <w:sz w:val="20"/>
                <w:szCs w:val="20"/>
              </w:rPr>
            </w:pPr>
          </w:p>
          <w:p w:rsidR="006155AF" w:rsidRDefault="00755C22" w:rsidP="006155AF">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lastRenderedPageBreak/>
              <w:t xml:space="preserve">Asian Journal of </w:t>
            </w:r>
            <w:proofErr w:type="spellStart"/>
            <w:r>
              <w:rPr>
                <w:rFonts w:ascii="Arial" w:hAnsi="Arial" w:cs="Arial"/>
                <w:b/>
                <w:color w:val="943634" w:themeColor="accent2" w:themeShade="BF"/>
                <w:sz w:val="20"/>
                <w:szCs w:val="20"/>
                <w:lang w:val="en-US" w:eastAsia="en-US"/>
              </w:rPr>
              <w:t>Women’Studies</w:t>
            </w:r>
            <w:proofErr w:type="spellEnd"/>
            <w:r>
              <w:rPr>
                <w:rFonts w:ascii="Arial" w:hAnsi="Arial" w:cs="Arial"/>
                <w:b/>
                <w:color w:val="943634" w:themeColor="accent2" w:themeShade="BF"/>
                <w:sz w:val="20"/>
                <w:szCs w:val="20"/>
                <w:lang w:val="en-US" w:eastAsia="en-US"/>
              </w:rPr>
              <w:t>,  Vol.23, No.3, 2017</w:t>
            </w:r>
          </w:p>
          <w:p w:rsidR="00755C22" w:rsidRDefault="00562732" w:rsidP="00755C22">
            <w:pPr>
              <w:pStyle w:val="ListParagraph"/>
              <w:numPr>
                <w:ilvl w:val="0"/>
                <w:numId w:val="16"/>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34" w:history="1">
              <w:r w:rsidR="00755C22" w:rsidRPr="00755C22">
                <w:rPr>
                  <w:rStyle w:val="Hyperlink"/>
                  <w:rFonts w:ascii="Arial" w:hAnsi="Arial" w:cs="Arial"/>
                  <w:b/>
                  <w:sz w:val="20"/>
                  <w:szCs w:val="20"/>
                  <w:lang w:val="en-US" w:eastAsia="en-US"/>
                </w:rPr>
                <w:t xml:space="preserve">BOOK REVIEW – Interrogating Motherhood,  By – </w:t>
              </w:r>
              <w:proofErr w:type="spellStart"/>
              <w:r w:rsidR="00755C22" w:rsidRPr="00755C22">
                <w:rPr>
                  <w:rStyle w:val="Hyperlink"/>
                  <w:rFonts w:ascii="Arial" w:hAnsi="Arial" w:cs="Arial"/>
                  <w:b/>
                  <w:sz w:val="20"/>
                  <w:szCs w:val="20"/>
                  <w:lang w:val="en-US" w:eastAsia="en-US"/>
                </w:rPr>
                <w:t>Priyanka</w:t>
              </w:r>
              <w:proofErr w:type="spellEnd"/>
              <w:r w:rsidR="00755C22" w:rsidRPr="00755C22">
                <w:rPr>
                  <w:rStyle w:val="Hyperlink"/>
                  <w:rFonts w:ascii="Arial" w:hAnsi="Arial" w:cs="Arial"/>
                  <w:b/>
                  <w:sz w:val="20"/>
                  <w:szCs w:val="20"/>
                  <w:lang w:val="en-US" w:eastAsia="en-US"/>
                </w:rPr>
                <w:t xml:space="preserve"> </w:t>
              </w:r>
              <w:proofErr w:type="spellStart"/>
              <w:r w:rsidR="00755C22" w:rsidRPr="00755C22">
                <w:rPr>
                  <w:rStyle w:val="Hyperlink"/>
                  <w:rFonts w:ascii="Arial" w:hAnsi="Arial" w:cs="Arial"/>
                  <w:b/>
                  <w:sz w:val="20"/>
                  <w:szCs w:val="20"/>
                  <w:lang w:val="en-US" w:eastAsia="en-US"/>
                </w:rPr>
                <w:t>Chatterjee</w:t>
              </w:r>
              <w:proofErr w:type="spellEnd"/>
            </w:hyperlink>
          </w:p>
          <w:p w:rsidR="00755C22" w:rsidRDefault="00755C22" w:rsidP="00755C22">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Gender, Work and Organization,  Vol.24, No.1, January, 2017</w:t>
            </w:r>
          </w:p>
          <w:p w:rsidR="00755C22" w:rsidRDefault="00562732" w:rsidP="00755C22">
            <w:pPr>
              <w:pStyle w:val="ListParagraph"/>
              <w:numPr>
                <w:ilvl w:val="0"/>
                <w:numId w:val="16"/>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35" w:history="1">
              <w:r w:rsidR="00755C22" w:rsidRPr="00A440A0">
                <w:rPr>
                  <w:rStyle w:val="Hyperlink"/>
                  <w:rFonts w:ascii="Arial" w:hAnsi="Arial" w:cs="Arial"/>
                  <w:b/>
                  <w:sz w:val="20"/>
                  <w:szCs w:val="20"/>
                  <w:lang w:val="en-US" w:eastAsia="en-US"/>
                </w:rPr>
                <w:t>Gender Equality and ‘Austerity’ : Vulnerabilities, Resistance and Change</w:t>
              </w:r>
              <w:r w:rsidR="00A440A0" w:rsidRPr="00A440A0">
                <w:rPr>
                  <w:rStyle w:val="Hyperlink"/>
                  <w:rFonts w:ascii="Arial" w:hAnsi="Arial" w:cs="Arial"/>
                  <w:b/>
                  <w:sz w:val="20"/>
                  <w:szCs w:val="20"/>
                  <w:lang w:val="en-US" w:eastAsia="en-US"/>
                </w:rPr>
                <w:t xml:space="preserve">,  By – Sue Durbin, Margaret Page and Sylvia </w:t>
              </w:r>
              <w:proofErr w:type="spellStart"/>
              <w:r w:rsidR="00A440A0" w:rsidRPr="00A440A0">
                <w:rPr>
                  <w:rStyle w:val="Hyperlink"/>
                  <w:rFonts w:ascii="Arial" w:hAnsi="Arial" w:cs="Arial"/>
                  <w:b/>
                  <w:sz w:val="20"/>
                  <w:szCs w:val="20"/>
                  <w:lang w:val="en-US" w:eastAsia="en-US"/>
                </w:rPr>
                <w:t>Walby</w:t>
              </w:r>
              <w:proofErr w:type="spellEnd"/>
            </w:hyperlink>
          </w:p>
          <w:p w:rsidR="00A440A0" w:rsidRPr="00A440A0" w:rsidRDefault="00A440A0" w:rsidP="00A440A0">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sidRPr="00A440A0">
              <w:rPr>
                <w:rFonts w:ascii="Arial" w:hAnsi="Arial" w:cs="Arial"/>
                <w:b/>
                <w:sz w:val="20"/>
                <w:szCs w:val="20"/>
                <w:u w:val="single"/>
                <w:lang w:val="en-US" w:eastAsia="en-US"/>
              </w:rPr>
              <w:t>Abstract</w:t>
            </w:r>
          </w:p>
          <w:p w:rsidR="00A440A0" w:rsidRDefault="00A440A0" w:rsidP="00A440A0">
            <w:pPr>
              <w:shd w:val="clear" w:color="auto" w:fill="FFFFFF"/>
              <w:spacing w:before="100" w:beforeAutospacing="1" w:after="100" w:afterAutospacing="1" w:line="390" w:lineRule="atLeast"/>
              <w:jc w:val="both"/>
              <w:rPr>
                <w:rFonts w:ascii="Arial" w:hAnsi="Arial" w:cs="Arial"/>
                <w:b/>
                <w:color w:val="333333"/>
                <w:sz w:val="20"/>
                <w:szCs w:val="20"/>
                <w:shd w:val="clear" w:color="auto" w:fill="FFFFFF"/>
              </w:rPr>
            </w:pPr>
            <w:r w:rsidRPr="00A440A0">
              <w:rPr>
                <w:rFonts w:ascii="Arial" w:hAnsi="Arial" w:cs="Arial"/>
                <w:b/>
                <w:color w:val="333333"/>
                <w:sz w:val="20"/>
                <w:szCs w:val="20"/>
                <w:shd w:val="clear" w:color="auto" w:fill="FFFFFF"/>
              </w:rPr>
              <w:t>Feminist challenges to austerity and the wider crisis have been much under-estimated. The documentation and analysis of the variety of forms in which feminist projects have been ‘working the spaces of power’ (Newman, </w:t>
            </w:r>
            <w:hyperlink r:id="rId36" w:anchor="gwao12173-bib-0018" w:tooltip="Link to bibliographic citation" w:history="1">
              <w:r w:rsidRPr="00A440A0">
                <w:rPr>
                  <w:rStyle w:val="Hyperlink"/>
                  <w:rFonts w:ascii="Arial" w:hAnsi="Arial" w:cs="Arial"/>
                  <w:b/>
                  <w:bCs/>
                  <w:color w:val="2F7BAE"/>
                  <w:sz w:val="20"/>
                  <w:szCs w:val="20"/>
                  <w:shd w:val="clear" w:color="auto" w:fill="FFFFFF"/>
                </w:rPr>
                <w:t>2012</w:t>
              </w:r>
            </w:hyperlink>
            <w:r w:rsidRPr="00A440A0">
              <w:rPr>
                <w:rFonts w:ascii="Arial" w:hAnsi="Arial" w:cs="Arial"/>
                <w:b/>
                <w:color w:val="333333"/>
                <w:sz w:val="20"/>
                <w:szCs w:val="20"/>
                <w:shd w:val="clear" w:color="auto" w:fill="FFFFFF"/>
              </w:rPr>
              <w:t>) is the purpose of this special issue. The focus here is on gendered challenges to austerity situated within critical analyses of wider neoliberal regimes of gender and of capitalism.</w:t>
            </w:r>
          </w:p>
          <w:p w:rsidR="000748F4" w:rsidRDefault="000748F4" w:rsidP="00A440A0">
            <w:pPr>
              <w:shd w:val="clear" w:color="auto" w:fill="FFFFFF"/>
              <w:spacing w:before="100" w:beforeAutospacing="1" w:after="100" w:afterAutospacing="1" w:line="390" w:lineRule="atLeast"/>
              <w:jc w:val="both"/>
              <w:rPr>
                <w:rFonts w:ascii="Arial" w:hAnsi="Arial" w:cs="Arial"/>
                <w:b/>
                <w:color w:val="943634" w:themeColor="accent2" w:themeShade="BF"/>
                <w:sz w:val="20"/>
                <w:szCs w:val="20"/>
                <w:shd w:val="clear" w:color="auto" w:fill="FFFFFF"/>
              </w:rPr>
            </w:pPr>
            <w:r>
              <w:rPr>
                <w:rFonts w:ascii="Arial" w:hAnsi="Arial" w:cs="Arial"/>
                <w:b/>
                <w:color w:val="943634" w:themeColor="accent2" w:themeShade="BF"/>
                <w:sz w:val="20"/>
                <w:szCs w:val="20"/>
                <w:shd w:val="clear" w:color="auto" w:fill="FFFFFF"/>
              </w:rPr>
              <w:t>Indian Journal of Gender Studies,  Vol.24,  No.2,  2017</w:t>
            </w:r>
          </w:p>
          <w:p w:rsidR="000748F4" w:rsidRDefault="00562732" w:rsidP="000748F4">
            <w:pPr>
              <w:pStyle w:val="ListParagraph"/>
              <w:numPr>
                <w:ilvl w:val="0"/>
                <w:numId w:val="16"/>
              </w:numPr>
              <w:shd w:val="clear" w:color="auto" w:fill="FFFFFF"/>
              <w:spacing w:before="100" w:beforeAutospacing="1" w:after="100" w:afterAutospacing="1" w:line="390" w:lineRule="atLeast"/>
              <w:jc w:val="both"/>
              <w:rPr>
                <w:rFonts w:ascii="Arial" w:hAnsi="Arial" w:cs="Arial"/>
                <w:b/>
                <w:color w:val="943634" w:themeColor="accent2" w:themeShade="BF"/>
                <w:sz w:val="20"/>
                <w:szCs w:val="20"/>
                <w:shd w:val="clear" w:color="auto" w:fill="FFFFFF"/>
              </w:rPr>
            </w:pPr>
            <w:hyperlink r:id="rId37" w:history="1">
              <w:r w:rsidR="000748F4" w:rsidRPr="00180F65">
                <w:rPr>
                  <w:rStyle w:val="Hyperlink"/>
                  <w:rFonts w:ascii="Arial" w:hAnsi="Arial" w:cs="Arial"/>
                  <w:b/>
                  <w:sz w:val="20"/>
                  <w:szCs w:val="20"/>
                  <w:shd w:val="clear" w:color="auto" w:fill="FFFFFF"/>
                </w:rPr>
                <w:t>Gendered Mobilit</w:t>
              </w:r>
              <w:r w:rsidR="00180F65" w:rsidRPr="00180F65">
                <w:rPr>
                  <w:rStyle w:val="Hyperlink"/>
                  <w:rFonts w:ascii="Arial" w:hAnsi="Arial" w:cs="Arial"/>
                  <w:b/>
                  <w:sz w:val="20"/>
                  <w:szCs w:val="20"/>
                  <w:shd w:val="clear" w:color="auto" w:fill="FFFFFF"/>
                </w:rPr>
                <w:t xml:space="preserve">y : Travel as a Rite of Passage,  By – Lena </w:t>
              </w:r>
              <w:proofErr w:type="spellStart"/>
              <w:r w:rsidR="00180F65" w:rsidRPr="00180F65">
                <w:rPr>
                  <w:rStyle w:val="Hyperlink"/>
                  <w:rFonts w:ascii="Arial" w:hAnsi="Arial" w:cs="Arial"/>
                  <w:b/>
                  <w:sz w:val="20"/>
                  <w:szCs w:val="20"/>
                  <w:shd w:val="clear" w:color="auto" w:fill="FFFFFF"/>
                </w:rPr>
                <w:t>Ganesh</w:t>
              </w:r>
              <w:proofErr w:type="spellEnd"/>
            </w:hyperlink>
          </w:p>
          <w:p w:rsidR="00180F65" w:rsidRDefault="00180F65" w:rsidP="00180F65">
            <w:pPr>
              <w:shd w:val="clear" w:color="auto" w:fill="FFFFFF"/>
              <w:spacing w:before="100" w:beforeAutospacing="1" w:after="100" w:afterAutospacing="1" w:line="390" w:lineRule="atLeast"/>
              <w:jc w:val="both"/>
              <w:rPr>
                <w:rFonts w:ascii="Arial" w:hAnsi="Arial" w:cs="Arial"/>
                <w:b/>
                <w:sz w:val="20"/>
                <w:szCs w:val="20"/>
                <w:u w:val="single"/>
                <w:shd w:val="clear" w:color="auto" w:fill="FFFFFF"/>
              </w:rPr>
            </w:pPr>
            <w:r w:rsidRPr="00180F65">
              <w:rPr>
                <w:rFonts w:ascii="Arial" w:hAnsi="Arial" w:cs="Arial"/>
                <w:b/>
                <w:sz w:val="20"/>
                <w:szCs w:val="20"/>
                <w:u w:val="single"/>
                <w:shd w:val="clear" w:color="auto" w:fill="FFFFFF"/>
              </w:rPr>
              <w:t>Abstract</w:t>
            </w:r>
          </w:p>
          <w:p w:rsidR="00180F65" w:rsidRDefault="00180F65" w:rsidP="00180F65">
            <w:pPr>
              <w:shd w:val="clear" w:color="auto" w:fill="FFFFFF"/>
              <w:spacing w:before="100" w:beforeAutospacing="1" w:after="100" w:afterAutospacing="1" w:line="390" w:lineRule="atLeast"/>
              <w:jc w:val="both"/>
              <w:rPr>
                <w:rFonts w:ascii="Arial" w:hAnsi="Arial" w:cs="Arial"/>
                <w:b/>
                <w:color w:val="333333"/>
                <w:sz w:val="20"/>
                <w:szCs w:val="20"/>
                <w:shd w:val="clear" w:color="auto" w:fill="FFFFFF"/>
              </w:rPr>
            </w:pPr>
            <w:r w:rsidRPr="00180F65">
              <w:rPr>
                <w:rFonts w:ascii="Arial" w:hAnsi="Arial" w:cs="Arial"/>
                <w:b/>
                <w:color w:val="333333"/>
                <w:sz w:val="20"/>
                <w:szCs w:val="20"/>
                <w:shd w:val="clear" w:color="auto" w:fill="FFFFFF"/>
              </w:rPr>
              <w:t xml:space="preserve">This article looks at aspects of gendered spatial access and appropriation to understand how spatial dynamics and mobility can be comprehended from a study of and observations on the life experiences of women videographers of </w:t>
            </w:r>
            <w:proofErr w:type="spellStart"/>
            <w:r w:rsidRPr="00180F65">
              <w:rPr>
                <w:rFonts w:ascii="Arial" w:hAnsi="Arial" w:cs="Arial"/>
                <w:b/>
                <w:color w:val="333333"/>
                <w:sz w:val="20"/>
                <w:szCs w:val="20"/>
                <w:shd w:val="clear" w:color="auto" w:fill="FFFFFF"/>
              </w:rPr>
              <w:t>VideoSEWA</w:t>
            </w:r>
            <w:proofErr w:type="spellEnd"/>
            <w:r w:rsidRPr="00180F65">
              <w:rPr>
                <w:rFonts w:ascii="Arial" w:hAnsi="Arial" w:cs="Arial"/>
                <w:b/>
                <w:color w:val="333333"/>
                <w:sz w:val="20"/>
                <w:szCs w:val="20"/>
                <w:shd w:val="clear" w:color="auto" w:fill="FFFFFF"/>
              </w:rPr>
              <w:t xml:space="preserve"> in </w:t>
            </w:r>
            <w:proofErr w:type="spellStart"/>
            <w:r w:rsidRPr="00180F65">
              <w:rPr>
                <w:rFonts w:ascii="Arial" w:hAnsi="Arial" w:cs="Arial"/>
                <w:b/>
                <w:color w:val="333333"/>
                <w:sz w:val="20"/>
                <w:szCs w:val="20"/>
                <w:shd w:val="clear" w:color="auto" w:fill="FFFFFF"/>
              </w:rPr>
              <w:t>Ahmedabad</w:t>
            </w:r>
            <w:proofErr w:type="spellEnd"/>
            <w:r w:rsidRPr="00180F65">
              <w:rPr>
                <w:rFonts w:ascii="Arial" w:hAnsi="Arial" w:cs="Arial"/>
                <w:b/>
                <w:color w:val="333333"/>
                <w:sz w:val="20"/>
                <w:szCs w:val="20"/>
                <w:shd w:val="clear" w:color="auto" w:fill="FFFFFF"/>
              </w:rPr>
              <w:t>, India. The roaming subject, socially defined by class, caste, age and other factors is equally a socially located person who is a traveller.</w:t>
            </w:r>
          </w:p>
          <w:p w:rsidR="00180F65" w:rsidRDefault="00180F65" w:rsidP="00180F65">
            <w:pPr>
              <w:shd w:val="clear" w:color="auto" w:fill="FFFFFF"/>
              <w:spacing w:before="100" w:beforeAutospacing="1" w:after="100" w:afterAutospacing="1" w:line="390" w:lineRule="atLeast"/>
              <w:jc w:val="both"/>
              <w:rPr>
                <w:rFonts w:ascii="Arial" w:hAnsi="Arial" w:cs="Arial"/>
                <w:b/>
                <w:color w:val="943634" w:themeColor="accent2" w:themeShade="BF"/>
                <w:sz w:val="20"/>
                <w:szCs w:val="20"/>
                <w:shd w:val="clear" w:color="auto" w:fill="FFFFFF"/>
              </w:rPr>
            </w:pPr>
            <w:r>
              <w:rPr>
                <w:rFonts w:ascii="Arial" w:hAnsi="Arial" w:cs="Arial"/>
                <w:b/>
                <w:color w:val="943634" w:themeColor="accent2" w:themeShade="BF"/>
                <w:sz w:val="20"/>
                <w:szCs w:val="20"/>
                <w:shd w:val="clear" w:color="auto" w:fill="FFFFFF"/>
              </w:rPr>
              <w:t>Indian Journal of Gender Studies,  Vol.24,  No.2,  2017</w:t>
            </w:r>
          </w:p>
          <w:p w:rsidR="00180F65" w:rsidRDefault="00562732" w:rsidP="00180F65">
            <w:pPr>
              <w:pStyle w:val="ListParagraph"/>
              <w:numPr>
                <w:ilvl w:val="0"/>
                <w:numId w:val="16"/>
              </w:numPr>
              <w:shd w:val="clear" w:color="auto" w:fill="FFFFFF"/>
              <w:spacing w:before="100" w:beforeAutospacing="1" w:after="100" w:afterAutospacing="1" w:line="390" w:lineRule="atLeast"/>
              <w:jc w:val="both"/>
              <w:rPr>
                <w:rFonts w:ascii="Arial" w:hAnsi="Arial" w:cs="Arial"/>
                <w:b/>
                <w:color w:val="943634" w:themeColor="accent2" w:themeShade="BF"/>
                <w:sz w:val="20"/>
                <w:szCs w:val="20"/>
                <w:shd w:val="clear" w:color="auto" w:fill="FFFFFF"/>
              </w:rPr>
            </w:pPr>
            <w:hyperlink r:id="rId38" w:history="1">
              <w:r w:rsidR="00180F65" w:rsidRPr="00180F65">
                <w:rPr>
                  <w:rStyle w:val="Hyperlink"/>
                  <w:rFonts w:ascii="Arial" w:hAnsi="Arial" w:cs="Arial"/>
                  <w:b/>
                  <w:sz w:val="20"/>
                  <w:szCs w:val="20"/>
                  <w:shd w:val="clear" w:color="auto" w:fill="FFFFFF"/>
                </w:rPr>
                <w:t xml:space="preserve">Sexualising the Body : Passionate Aesthetics and Embodied Desires,  By – </w:t>
              </w:r>
              <w:proofErr w:type="spellStart"/>
              <w:r w:rsidR="00180F65" w:rsidRPr="00180F65">
                <w:rPr>
                  <w:rStyle w:val="Hyperlink"/>
                  <w:rFonts w:ascii="Arial" w:hAnsi="Arial" w:cs="Arial"/>
                  <w:b/>
                  <w:sz w:val="20"/>
                  <w:szCs w:val="20"/>
                  <w:shd w:val="clear" w:color="auto" w:fill="FFFFFF"/>
                </w:rPr>
                <w:t>Ahonaa</w:t>
              </w:r>
              <w:proofErr w:type="spellEnd"/>
              <w:r w:rsidR="00180F65" w:rsidRPr="00180F65">
                <w:rPr>
                  <w:rStyle w:val="Hyperlink"/>
                  <w:rFonts w:ascii="Arial" w:hAnsi="Arial" w:cs="Arial"/>
                  <w:b/>
                  <w:sz w:val="20"/>
                  <w:szCs w:val="20"/>
                  <w:shd w:val="clear" w:color="auto" w:fill="FFFFFF"/>
                </w:rPr>
                <w:t xml:space="preserve"> Roy</w:t>
              </w:r>
            </w:hyperlink>
          </w:p>
          <w:p w:rsidR="00180F65" w:rsidRDefault="00180F65" w:rsidP="00180F65">
            <w:pPr>
              <w:shd w:val="clear" w:color="auto" w:fill="FFFFFF"/>
              <w:spacing w:before="100" w:beforeAutospacing="1" w:after="100" w:afterAutospacing="1" w:line="390" w:lineRule="atLeast"/>
              <w:jc w:val="both"/>
              <w:rPr>
                <w:rFonts w:ascii="Arial" w:hAnsi="Arial" w:cs="Arial"/>
                <w:b/>
                <w:sz w:val="20"/>
                <w:szCs w:val="20"/>
                <w:u w:val="single"/>
                <w:shd w:val="clear" w:color="auto" w:fill="FFFFFF"/>
              </w:rPr>
            </w:pPr>
            <w:r>
              <w:rPr>
                <w:rFonts w:ascii="Arial" w:hAnsi="Arial" w:cs="Arial"/>
                <w:b/>
                <w:sz w:val="20"/>
                <w:szCs w:val="20"/>
                <w:u w:val="single"/>
                <w:shd w:val="clear" w:color="auto" w:fill="FFFFFF"/>
              </w:rPr>
              <w:t>Abstract</w:t>
            </w:r>
          </w:p>
          <w:p w:rsidR="00180F65" w:rsidRPr="00180F65" w:rsidRDefault="00180F65" w:rsidP="00180F65">
            <w:pPr>
              <w:shd w:val="clear" w:color="auto" w:fill="FFFFFF"/>
              <w:spacing w:before="100" w:beforeAutospacing="1" w:after="100" w:afterAutospacing="1" w:line="390" w:lineRule="atLeast"/>
              <w:jc w:val="both"/>
              <w:rPr>
                <w:rFonts w:ascii="Arial" w:hAnsi="Arial" w:cs="Arial"/>
                <w:b/>
                <w:sz w:val="20"/>
                <w:szCs w:val="20"/>
                <w:shd w:val="clear" w:color="auto" w:fill="FFFFFF"/>
              </w:rPr>
            </w:pPr>
            <w:r w:rsidRPr="00180F65">
              <w:rPr>
                <w:rFonts w:ascii="Arial" w:hAnsi="Arial" w:cs="Arial"/>
                <w:b/>
                <w:color w:val="333333"/>
                <w:sz w:val="20"/>
                <w:szCs w:val="20"/>
                <w:shd w:val="clear" w:color="auto" w:fill="FFFFFF"/>
              </w:rPr>
              <w:t xml:space="preserve">This article draws on evidence from ethnographic and anthropological </w:t>
            </w:r>
            <w:r w:rsidRPr="00180F65">
              <w:rPr>
                <w:rFonts w:ascii="Arial" w:hAnsi="Arial" w:cs="Arial"/>
                <w:b/>
                <w:color w:val="333333"/>
                <w:sz w:val="20"/>
                <w:szCs w:val="20"/>
                <w:shd w:val="clear" w:color="auto" w:fill="FFFFFF"/>
              </w:rPr>
              <w:lastRenderedPageBreak/>
              <w:t xml:space="preserve">understandings of Mumbai’s contemporary ‘trans’ culture, looking at bodies and embodied practices, such as enhancements, beautification and surgeries, as well as locating the specificities of gender and identity. Ethnographic vignettes highlighting the interaction between </w:t>
            </w:r>
            <w:proofErr w:type="spellStart"/>
            <w:r w:rsidRPr="00180F65">
              <w:rPr>
                <w:rFonts w:ascii="Arial" w:hAnsi="Arial" w:cs="Arial"/>
                <w:b/>
                <w:color w:val="333333"/>
                <w:sz w:val="20"/>
                <w:szCs w:val="20"/>
                <w:shd w:val="clear" w:color="auto" w:fill="FFFFFF"/>
              </w:rPr>
              <w:t>Titli</w:t>
            </w:r>
            <w:proofErr w:type="spellEnd"/>
            <w:r w:rsidRPr="00180F65">
              <w:rPr>
                <w:rFonts w:ascii="Arial" w:hAnsi="Arial" w:cs="Arial"/>
                <w:b/>
                <w:color w:val="333333"/>
                <w:sz w:val="20"/>
                <w:szCs w:val="20"/>
                <w:shd w:val="clear" w:color="auto" w:fill="FFFFFF"/>
              </w:rPr>
              <w:t>, a transsexual woman, and some </w:t>
            </w:r>
            <w:proofErr w:type="spellStart"/>
            <w:r w:rsidRPr="00180F65">
              <w:rPr>
                <w:rFonts w:ascii="Arial" w:hAnsi="Arial" w:cs="Arial"/>
                <w:b/>
                <w:i/>
                <w:iCs/>
                <w:color w:val="333333"/>
                <w:sz w:val="20"/>
                <w:szCs w:val="20"/>
                <w:shd w:val="clear" w:color="auto" w:fill="FFFFFF"/>
              </w:rPr>
              <w:t>hijras</w:t>
            </w:r>
            <w:proofErr w:type="spellEnd"/>
            <w:r w:rsidRPr="00180F65">
              <w:rPr>
                <w:rFonts w:ascii="Arial" w:hAnsi="Arial" w:cs="Arial"/>
                <w:b/>
                <w:color w:val="333333"/>
                <w:sz w:val="20"/>
                <w:szCs w:val="20"/>
                <w:shd w:val="clear" w:color="auto" w:fill="FFFFFF"/>
              </w:rPr>
              <w:t> (South Asian term for ‘eunuchs’) in one of the city’s slum-based localities further establish the anthropological and sociological understandings, and the nuances and intricacies in the construction of transsexuals’ bodies, identities and subjectivity in terms of the differences in appearance, performance and behaviour linked to their political claims.</w:t>
            </w:r>
          </w:p>
          <w:p w:rsidR="00A440A0" w:rsidRDefault="00180F65" w:rsidP="00A440A0">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 xml:space="preserve">Indian Journal of Gender Studies,  </w:t>
            </w:r>
            <w:r w:rsidR="00081E4E">
              <w:rPr>
                <w:rFonts w:ascii="Arial" w:hAnsi="Arial" w:cs="Arial"/>
                <w:b/>
                <w:color w:val="943634" w:themeColor="accent2" w:themeShade="BF"/>
                <w:sz w:val="20"/>
                <w:szCs w:val="20"/>
                <w:lang w:val="en-US" w:eastAsia="en-US"/>
              </w:rPr>
              <w:t>Vol.24,  No.2,  2017</w:t>
            </w:r>
          </w:p>
          <w:p w:rsidR="00081E4E" w:rsidRDefault="00562732" w:rsidP="00081E4E">
            <w:pPr>
              <w:pStyle w:val="ListParagraph"/>
              <w:numPr>
                <w:ilvl w:val="0"/>
                <w:numId w:val="16"/>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39" w:history="1">
              <w:r w:rsidR="00081E4E" w:rsidRPr="00081E4E">
                <w:rPr>
                  <w:rStyle w:val="Hyperlink"/>
                  <w:rFonts w:ascii="Arial" w:hAnsi="Arial" w:cs="Arial"/>
                  <w:b/>
                  <w:sz w:val="20"/>
                  <w:szCs w:val="20"/>
                  <w:lang w:val="en-US" w:eastAsia="en-US"/>
                </w:rPr>
                <w:t xml:space="preserve">The Semiotics of Parenthood in India : A Lived Experience,  By – </w:t>
              </w:r>
              <w:proofErr w:type="spellStart"/>
              <w:r w:rsidR="00081E4E" w:rsidRPr="00081E4E">
                <w:rPr>
                  <w:rStyle w:val="Hyperlink"/>
                  <w:rFonts w:ascii="Arial" w:hAnsi="Arial" w:cs="Arial"/>
                  <w:b/>
                  <w:sz w:val="20"/>
                  <w:szCs w:val="20"/>
                  <w:lang w:val="en-US" w:eastAsia="en-US"/>
                </w:rPr>
                <w:t>Shailaja</w:t>
              </w:r>
              <w:proofErr w:type="spellEnd"/>
              <w:r w:rsidR="00081E4E" w:rsidRPr="00081E4E">
                <w:rPr>
                  <w:rStyle w:val="Hyperlink"/>
                  <w:rFonts w:ascii="Arial" w:hAnsi="Arial" w:cs="Arial"/>
                  <w:b/>
                  <w:sz w:val="20"/>
                  <w:szCs w:val="20"/>
                  <w:lang w:val="en-US" w:eastAsia="en-US"/>
                </w:rPr>
                <w:t xml:space="preserve"> </w:t>
              </w:r>
              <w:proofErr w:type="spellStart"/>
              <w:r w:rsidR="00081E4E" w:rsidRPr="00081E4E">
                <w:rPr>
                  <w:rStyle w:val="Hyperlink"/>
                  <w:rFonts w:ascii="Arial" w:hAnsi="Arial" w:cs="Arial"/>
                  <w:b/>
                  <w:sz w:val="20"/>
                  <w:szCs w:val="20"/>
                  <w:lang w:val="en-US" w:eastAsia="en-US"/>
                </w:rPr>
                <w:t>Menon</w:t>
              </w:r>
              <w:proofErr w:type="spellEnd"/>
            </w:hyperlink>
          </w:p>
          <w:p w:rsidR="00081E4E" w:rsidRDefault="00081E4E" w:rsidP="00081E4E">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Pr>
                <w:rFonts w:ascii="Arial" w:hAnsi="Arial" w:cs="Arial"/>
                <w:b/>
                <w:sz w:val="20"/>
                <w:szCs w:val="20"/>
                <w:u w:val="single"/>
                <w:lang w:val="en-US" w:eastAsia="en-US"/>
              </w:rPr>
              <w:t>Abstract</w:t>
            </w:r>
          </w:p>
          <w:p w:rsidR="00081E4E" w:rsidRDefault="00081E4E" w:rsidP="00081E4E">
            <w:pPr>
              <w:shd w:val="clear" w:color="auto" w:fill="FFFFFF"/>
              <w:spacing w:before="100" w:beforeAutospacing="1" w:after="100" w:afterAutospacing="1" w:line="390" w:lineRule="atLeast"/>
              <w:jc w:val="both"/>
              <w:rPr>
                <w:rFonts w:ascii="Arial" w:hAnsi="Arial" w:cs="Arial"/>
                <w:b/>
                <w:color w:val="333333"/>
                <w:sz w:val="20"/>
                <w:szCs w:val="20"/>
                <w:shd w:val="clear" w:color="auto" w:fill="FFFFFF"/>
              </w:rPr>
            </w:pPr>
            <w:r w:rsidRPr="00081E4E">
              <w:rPr>
                <w:rFonts w:ascii="Arial" w:hAnsi="Arial" w:cs="Arial"/>
                <w:b/>
                <w:color w:val="333333"/>
                <w:sz w:val="20"/>
                <w:szCs w:val="20"/>
                <w:shd w:val="clear" w:color="auto" w:fill="FFFFFF"/>
              </w:rPr>
              <w:t xml:space="preserve">This paper interrogates the semiotics of parenthood based on </w:t>
            </w:r>
            <w:proofErr w:type="spellStart"/>
            <w:r w:rsidRPr="00081E4E">
              <w:rPr>
                <w:rFonts w:ascii="Arial" w:hAnsi="Arial" w:cs="Arial"/>
                <w:b/>
                <w:color w:val="333333"/>
                <w:sz w:val="20"/>
                <w:szCs w:val="20"/>
                <w:shd w:val="clear" w:color="auto" w:fill="FFFFFF"/>
              </w:rPr>
              <w:t>autoethnography</w:t>
            </w:r>
            <w:proofErr w:type="spellEnd"/>
            <w:r w:rsidRPr="00081E4E">
              <w:rPr>
                <w:rFonts w:ascii="Arial" w:hAnsi="Arial" w:cs="Arial"/>
                <w:b/>
                <w:color w:val="333333"/>
                <w:sz w:val="20"/>
                <w:szCs w:val="20"/>
                <w:shd w:val="clear" w:color="auto" w:fill="FFFFFF"/>
              </w:rPr>
              <w:t xml:space="preserve"> and the understanding of such personal experiences from the standpoint of a participant observer. It attempts to revisit the assumptions regarding parenthood/reproduction from the perspectives of the Hindu family, society and the state. Despite the changes ushered in by industrialisation and a rapidly globalising economy, children in the Indian context (especially sons) are still considered a source of social security, ensuring the continuity of the family, caste, </w:t>
            </w:r>
            <w:proofErr w:type="gramStart"/>
            <w:r w:rsidRPr="00081E4E">
              <w:rPr>
                <w:rFonts w:ascii="Arial" w:hAnsi="Arial" w:cs="Arial"/>
                <w:b/>
                <w:color w:val="333333"/>
                <w:sz w:val="20"/>
                <w:szCs w:val="20"/>
                <w:shd w:val="clear" w:color="auto" w:fill="FFFFFF"/>
              </w:rPr>
              <w:t>lineage</w:t>
            </w:r>
            <w:proofErr w:type="gramEnd"/>
            <w:r w:rsidRPr="00081E4E">
              <w:rPr>
                <w:rFonts w:ascii="Arial" w:hAnsi="Arial" w:cs="Arial"/>
                <w:b/>
                <w:color w:val="333333"/>
                <w:sz w:val="20"/>
                <w:szCs w:val="20"/>
                <w:shd w:val="clear" w:color="auto" w:fill="FFFFFF"/>
              </w:rPr>
              <w:t xml:space="preserve"> and even of social prestige. </w:t>
            </w:r>
          </w:p>
          <w:p w:rsidR="00D1344E" w:rsidRDefault="00D1344E" w:rsidP="00081E4E">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American Journal of Evaluation,  Vol.38,  No.2,  2017</w:t>
            </w:r>
          </w:p>
          <w:p w:rsidR="00D1344E" w:rsidRDefault="00545C45" w:rsidP="00D1344E">
            <w:pPr>
              <w:pStyle w:val="ListParagraph"/>
              <w:numPr>
                <w:ilvl w:val="0"/>
                <w:numId w:val="16"/>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40" w:history="1">
              <w:r w:rsidR="00D1344E" w:rsidRPr="00545C45">
                <w:rPr>
                  <w:rStyle w:val="Hyperlink"/>
                  <w:rFonts w:ascii="Arial" w:hAnsi="Arial" w:cs="Arial"/>
                  <w:b/>
                  <w:sz w:val="20"/>
                  <w:szCs w:val="20"/>
                  <w:lang w:val="en-US" w:eastAsia="en-US"/>
                </w:rPr>
                <w:t xml:space="preserve">Evaluation of Large-Scale Public-Sector  Reforms : A Comparative Analysis,  By – Karen N. </w:t>
              </w:r>
              <w:proofErr w:type="spellStart"/>
              <w:r w:rsidR="00D1344E" w:rsidRPr="00545C45">
                <w:rPr>
                  <w:rStyle w:val="Hyperlink"/>
                  <w:rFonts w:ascii="Arial" w:hAnsi="Arial" w:cs="Arial"/>
                  <w:b/>
                  <w:sz w:val="20"/>
                  <w:szCs w:val="20"/>
                  <w:lang w:val="en-US" w:eastAsia="en-US"/>
                </w:rPr>
                <w:t>Breidahi</w:t>
              </w:r>
              <w:proofErr w:type="spellEnd"/>
              <w:r w:rsidR="00D1344E" w:rsidRPr="00545C45">
                <w:rPr>
                  <w:rStyle w:val="Hyperlink"/>
                  <w:rFonts w:ascii="Arial" w:hAnsi="Arial" w:cs="Arial"/>
                  <w:b/>
                  <w:sz w:val="20"/>
                  <w:szCs w:val="20"/>
                  <w:lang w:val="en-US" w:eastAsia="en-US"/>
                </w:rPr>
                <w:t xml:space="preserve">, Gunnar </w:t>
              </w:r>
              <w:proofErr w:type="spellStart"/>
              <w:r w:rsidR="00D1344E" w:rsidRPr="00545C45">
                <w:rPr>
                  <w:rStyle w:val="Hyperlink"/>
                  <w:rFonts w:ascii="Arial" w:hAnsi="Arial" w:cs="Arial"/>
                  <w:b/>
                  <w:sz w:val="20"/>
                  <w:szCs w:val="20"/>
                  <w:lang w:val="en-US" w:eastAsia="en-US"/>
                </w:rPr>
                <w:t>Gjelstrup</w:t>
              </w:r>
              <w:proofErr w:type="spellEnd"/>
              <w:r w:rsidR="00D1344E" w:rsidRPr="00545C45">
                <w:rPr>
                  <w:rStyle w:val="Hyperlink"/>
                  <w:rFonts w:ascii="Arial" w:hAnsi="Arial" w:cs="Arial"/>
                  <w:b/>
                  <w:sz w:val="20"/>
                  <w:szCs w:val="20"/>
                  <w:lang w:val="en-US" w:eastAsia="en-US"/>
                </w:rPr>
                <w:t xml:space="preserve"> and Hanne Foss Hansen</w:t>
              </w:r>
            </w:hyperlink>
          </w:p>
          <w:p w:rsidR="00D1344E" w:rsidRDefault="00D1344E" w:rsidP="00D1344E">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Pr>
                <w:rFonts w:ascii="Arial" w:hAnsi="Arial" w:cs="Arial"/>
                <w:b/>
                <w:sz w:val="20"/>
                <w:szCs w:val="20"/>
                <w:u w:val="single"/>
                <w:lang w:val="en-US" w:eastAsia="en-US"/>
              </w:rPr>
              <w:t>Abstract</w:t>
            </w:r>
          </w:p>
          <w:p w:rsidR="00D1344E" w:rsidRDefault="00D1344E" w:rsidP="00D1344E">
            <w:pPr>
              <w:shd w:val="clear" w:color="auto" w:fill="FFFFFF"/>
              <w:spacing w:before="100" w:beforeAutospacing="1" w:after="100" w:afterAutospacing="1" w:line="390" w:lineRule="atLeast"/>
              <w:jc w:val="both"/>
              <w:rPr>
                <w:rFonts w:ascii="Arial" w:hAnsi="Arial" w:cs="Arial"/>
                <w:b/>
                <w:color w:val="333333"/>
                <w:sz w:val="20"/>
                <w:szCs w:val="20"/>
                <w:shd w:val="clear" w:color="auto" w:fill="FFFFFF"/>
              </w:rPr>
            </w:pPr>
            <w:r w:rsidRPr="00D1344E">
              <w:rPr>
                <w:rFonts w:ascii="Arial" w:hAnsi="Arial" w:cs="Arial"/>
                <w:b/>
                <w:color w:val="333333"/>
                <w:sz w:val="20"/>
                <w:szCs w:val="20"/>
                <w:shd w:val="clear" w:color="auto" w:fill="FFFFFF"/>
              </w:rPr>
              <w:t xml:space="preserve">Research on the evaluation of large-scale public-sector reforms is rare. This article sets out to fill that gap in the evaluation literature and argues that it is </w:t>
            </w:r>
            <w:r w:rsidRPr="00D1344E">
              <w:rPr>
                <w:rFonts w:ascii="Arial" w:hAnsi="Arial" w:cs="Arial"/>
                <w:b/>
                <w:color w:val="333333"/>
                <w:sz w:val="20"/>
                <w:szCs w:val="20"/>
                <w:shd w:val="clear" w:color="auto" w:fill="FFFFFF"/>
              </w:rPr>
              <w:lastRenderedPageBreak/>
              <w:t>of vital importance since the impact of such reforms is considerable and they change the context in which evaluations of other and more delimited policy areas take place.  In our analysis, we apply four governance perspectives (rational-instrumental perspective, rational interest–based perspective, institutional-cultural perspective, and chaos perspective) in a comparative analysis of the evaluations of two large-scale public-sector reforms in Denmark and Norway.</w:t>
            </w:r>
          </w:p>
          <w:p w:rsidR="00D1344E" w:rsidRDefault="00D1344E" w:rsidP="00D1344E">
            <w:p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r>
              <w:rPr>
                <w:rFonts w:ascii="Arial" w:hAnsi="Arial" w:cs="Arial"/>
                <w:b/>
                <w:color w:val="943634" w:themeColor="accent2" w:themeShade="BF"/>
                <w:sz w:val="20"/>
                <w:szCs w:val="20"/>
                <w:lang w:val="en-US" w:eastAsia="en-US"/>
              </w:rPr>
              <w:t>American Journal of Evaluation,  Vol.38,  No.2,  2017</w:t>
            </w:r>
          </w:p>
          <w:p w:rsidR="00D1344E" w:rsidRDefault="00562732" w:rsidP="00D1344E">
            <w:pPr>
              <w:pStyle w:val="ListParagraph"/>
              <w:numPr>
                <w:ilvl w:val="0"/>
                <w:numId w:val="16"/>
              </w:numPr>
              <w:shd w:val="clear" w:color="auto" w:fill="FFFFFF"/>
              <w:spacing w:before="100" w:beforeAutospacing="1" w:after="100" w:afterAutospacing="1" w:line="390" w:lineRule="atLeast"/>
              <w:jc w:val="both"/>
              <w:rPr>
                <w:rFonts w:ascii="Arial" w:hAnsi="Arial" w:cs="Arial"/>
                <w:b/>
                <w:color w:val="943634" w:themeColor="accent2" w:themeShade="BF"/>
                <w:sz w:val="20"/>
                <w:szCs w:val="20"/>
                <w:lang w:val="en-US" w:eastAsia="en-US"/>
              </w:rPr>
            </w:pPr>
            <w:hyperlink r:id="rId41" w:history="1">
              <w:r w:rsidR="00D1344E" w:rsidRPr="00B53F94">
                <w:rPr>
                  <w:rStyle w:val="Hyperlink"/>
                  <w:rFonts w:ascii="Arial" w:hAnsi="Arial" w:cs="Arial"/>
                  <w:b/>
                  <w:sz w:val="20"/>
                  <w:szCs w:val="20"/>
                  <w:lang w:val="en-US" w:eastAsia="en-US"/>
                </w:rPr>
                <w:t xml:space="preserve">The Nonuse, Misuse, and Proper Use of Pilot Studies in Experimental Evaluation Research,  By – Erik </w:t>
              </w:r>
              <w:proofErr w:type="spellStart"/>
              <w:r w:rsidR="00D1344E" w:rsidRPr="00B53F94">
                <w:rPr>
                  <w:rStyle w:val="Hyperlink"/>
                  <w:rFonts w:ascii="Arial" w:hAnsi="Arial" w:cs="Arial"/>
                  <w:b/>
                  <w:sz w:val="20"/>
                  <w:szCs w:val="20"/>
                  <w:lang w:val="en-US" w:eastAsia="en-US"/>
                </w:rPr>
                <w:t>Westlund</w:t>
              </w:r>
              <w:proofErr w:type="spellEnd"/>
              <w:r w:rsidR="00D1344E" w:rsidRPr="00B53F94">
                <w:rPr>
                  <w:rStyle w:val="Hyperlink"/>
                  <w:rFonts w:ascii="Arial" w:hAnsi="Arial" w:cs="Arial"/>
                  <w:b/>
                  <w:sz w:val="20"/>
                  <w:szCs w:val="20"/>
                  <w:lang w:val="en-US" w:eastAsia="en-US"/>
                </w:rPr>
                <w:t xml:space="preserve"> &amp; Elizabeth </w:t>
              </w:r>
              <w:proofErr w:type="spellStart"/>
              <w:r w:rsidR="00D1344E" w:rsidRPr="00B53F94">
                <w:rPr>
                  <w:rStyle w:val="Hyperlink"/>
                  <w:rFonts w:ascii="Arial" w:hAnsi="Arial" w:cs="Arial"/>
                  <w:b/>
                  <w:sz w:val="20"/>
                  <w:szCs w:val="20"/>
                  <w:lang w:val="en-US" w:eastAsia="en-US"/>
                </w:rPr>
                <w:t>A.Stuart</w:t>
              </w:r>
              <w:proofErr w:type="spellEnd"/>
            </w:hyperlink>
          </w:p>
          <w:p w:rsidR="00D1344E" w:rsidRPr="00D1344E" w:rsidRDefault="00D1344E" w:rsidP="00D1344E">
            <w:pPr>
              <w:shd w:val="clear" w:color="auto" w:fill="FFFFFF"/>
              <w:spacing w:before="100" w:beforeAutospacing="1" w:after="100" w:afterAutospacing="1" w:line="390" w:lineRule="atLeast"/>
              <w:jc w:val="both"/>
              <w:rPr>
                <w:rFonts w:ascii="Arial" w:hAnsi="Arial" w:cs="Arial"/>
                <w:b/>
                <w:sz w:val="20"/>
                <w:szCs w:val="20"/>
                <w:u w:val="single"/>
                <w:lang w:val="en-US" w:eastAsia="en-US"/>
              </w:rPr>
            </w:pPr>
            <w:r>
              <w:rPr>
                <w:rFonts w:ascii="Arial" w:hAnsi="Arial" w:cs="Arial"/>
                <w:b/>
                <w:sz w:val="20"/>
                <w:szCs w:val="20"/>
                <w:u w:val="single"/>
                <w:lang w:val="en-US" w:eastAsia="en-US"/>
              </w:rPr>
              <w:t>Abstract</w:t>
            </w:r>
          </w:p>
          <w:p w:rsidR="000E50F2" w:rsidRDefault="00B53F94" w:rsidP="00545C45">
            <w:pPr>
              <w:shd w:val="clear" w:color="auto" w:fill="FFFFFF"/>
              <w:spacing w:before="100" w:beforeAutospacing="1" w:after="100" w:afterAutospacing="1" w:line="390" w:lineRule="atLeast"/>
              <w:jc w:val="both"/>
              <w:rPr>
                <w:rFonts w:ascii="Arial" w:hAnsi="Arial" w:cs="Arial"/>
                <w:color w:val="000000"/>
                <w:sz w:val="24"/>
                <w:szCs w:val="24"/>
                <w:lang w:val="en-US" w:eastAsia="en-US"/>
              </w:rPr>
            </w:pPr>
            <w:r w:rsidRPr="00B53F94">
              <w:rPr>
                <w:rFonts w:ascii="Arial" w:hAnsi="Arial" w:cs="Arial"/>
                <w:b/>
                <w:color w:val="333333"/>
                <w:sz w:val="20"/>
                <w:szCs w:val="20"/>
                <w:shd w:val="clear" w:color="auto" w:fill="FFFFFF"/>
              </w:rPr>
              <w:t xml:space="preserve">This article discusses the </w:t>
            </w:r>
            <w:proofErr w:type="spellStart"/>
            <w:r w:rsidRPr="00B53F94">
              <w:rPr>
                <w:rFonts w:ascii="Arial" w:hAnsi="Arial" w:cs="Arial"/>
                <w:b/>
                <w:color w:val="333333"/>
                <w:sz w:val="20"/>
                <w:szCs w:val="20"/>
                <w:shd w:val="clear" w:color="auto" w:fill="FFFFFF"/>
              </w:rPr>
              <w:t>nonuse</w:t>
            </w:r>
            <w:proofErr w:type="spellEnd"/>
            <w:r w:rsidRPr="00B53F94">
              <w:rPr>
                <w:rFonts w:ascii="Arial" w:hAnsi="Arial" w:cs="Arial"/>
                <w:b/>
                <w:color w:val="333333"/>
                <w:sz w:val="20"/>
                <w:szCs w:val="20"/>
                <w:shd w:val="clear" w:color="auto" w:fill="FFFFFF"/>
              </w:rPr>
              <w:t>, misuse, and proper use of pilot studies in experimental evaluation research. The authors first show that there is little theoretical, practical, or empirical guidance available to researchers who seek to incorporate pilot studies into experimental evaluation research designs. The authors then discuss how pilot studies can be misused, using statistical simulations to illustrate the error that can result from using effect sizes from pilot studies to decide whether to conduct a full trial or using effect sizes from pilot studies as the basis of power calculations in a full trial</w:t>
            </w:r>
            <w:r>
              <w:rPr>
                <w:rFonts w:ascii="Arial" w:hAnsi="Arial" w:cs="Arial"/>
                <w:color w:val="333333"/>
                <w:shd w:val="clear" w:color="auto" w:fill="FFFFFF"/>
              </w:rPr>
              <w:t>.</w:t>
            </w:r>
          </w:p>
          <w:p w:rsidR="000E50F2" w:rsidRPr="008964AE" w:rsidRDefault="000E50F2" w:rsidP="000E50F2">
            <w:pPr>
              <w:shd w:val="clear" w:color="auto" w:fill="FFFFFF"/>
              <w:spacing w:before="100" w:beforeAutospacing="1" w:after="100" w:afterAutospacing="1" w:line="390" w:lineRule="atLeast"/>
              <w:rPr>
                <w:rFonts w:ascii="Arial" w:hAnsi="Arial" w:cs="Arial"/>
                <w:color w:val="000000"/>
                <w:sz w:val="24"/>
                <w:szCs w:val="24"/>
                <w:lang w:val="en-US" w:eastAsia="en-US"/>
              </w:rPr>
            </w:pPr>
          </w:p>
        </w:tc>
      </w:tr>
      <w:tr w:rsidR="00687D0E" w:rsidTr="00B20C28">
        <w:trPr>
          <w:trHeight w:val="225"/>
        </w:trPr>
        <w:tc>
          <w:tcPr>
            <w:tcW w:w="7650" w:type="dxa"/>
            <w:tcBorders>
              <w:top w:val="nil"/>
              <w:left w:val="single" w:sz="18" w:space="0" w:color="FFC000"/>
              <w:bottom w:val="single" w:sz="18" w:space="0" w:color="FFC000"/>
              <w:right w:val="single" w:sz="18" w:space="0" w:color="FFC000"/>
            </w:tcBorders>
            <w:shd w:val="clear" w:color="auto" w:fill="FFFFFF"/>
            <w:tcMar>
              <w:top w:w="0" w:type="dxa"/>
              <w:left w:w="108" w:type="dxa"/>
              <w:bottom w:w="0" w:type="dxa"/>
              <w:right w:w="108" w:type="dxa"/>
            </w:tcMar>
            <w:hideMark/>
          </w:tcPr>
          <w:p w:rsidR="00687D0E" w:rsidRDefault="00687D0E" w:rsidP="00B20C28">
            <w:pPr>
              <w:spacing w:line="225" w:lineRule="atLeast"/>
              <w:rPr>
                <w:color w:val="222222"/>
                <w:sz w:val="24"/>
                <w:szCs w:val="24"/>
                <w:lang w:val="en-US" w:eastAsia="en-US"/>
              </w:rPr>
            </w:pPr>
            <w:r>
              <w:rPr>
                <w:i/>
                <w:iCs/>
                <w:color w:val="222222"/>
                <w:sz w:val="18"/>
                <w:szCs w:val="18"/>
              </w:rPr>
              <w:lastRenderedPageBreak/>
              <w:t>This is a quick listing, and not a comprehensive one, designed to give ISST researchers easy access to these published articles. </w:t>
            </w:r>
          </w:p>
        </w:tc>
      </w:tr>
    </w:tbl>
    <w:p w:rsidR="00687D0E" w:rsidRDefault="00687D0E" w:rsidP="00687D0E">
      <w:pPr>
        <w:shd w:val="clear" w:color="auto" w:fill="FFFFFF"/>
        <w:rPr>
          <w:rFonts w:ascii="Arial" w:hAnsi="Arial" w:cs="Arial"/>
          <w:color w:val="222222"/>
          <w:sz w:val="19"/>
          <w:szCs w:val="19"/>
          <w:lang w:val="en-US" w:eastAsia="en-US"/>
        </w:rPr>
      </w:pPr>
      <w:r>
        <w:rPr>
          <w:rFonts w:ascii="Arial" w:hAnsi="Arial" w:cs="Arial"/>
          <w:color w:val="222222"/>
          <w:sz w:val="19"/>
          <w:szCs w:val="19"/>
        </w:rPr>
        <w:t> </w:t>
      </w:r>
    </w:p>
    <w:p w:rsidR="00687D0E" w:rsidRDefault="00687D0E" w:rsidP="00687D0E">
      <w:pPr>
        <w:rPr>
          <w:rFonts w:ascii="Times New Roman" w:hAnsi="Times New Roman" w:cs="Times New Roman"/>
          <w:sz w:val="24"/>
          <w:szCs w:val="24"/>
        </w:rPr>
      </w:pPr>
    </w:p>
    <w:p w:rsidR="00687D0E" w:rsidRDefault="00687D0E" w:rsidP="00687D0E"/>
    <w:p w:rsidR="00687D0E" w:rsidRPr="00EA6C9D" w:rsidRDefault="00687D0E" w:rsidP="00687D0E"/>
    <w:p w:rsidR="008B5ECD" w:rsidRDefault="008B5ECD"/>
    <w:sectPr w:rsidR="008B5ECD" w:rsidSect="00C306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1A4A"/>
    <w:multiLevelType w:val="hybridMultilevel"/>
    <w:tmpl w:val="8BB2A1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98C7EA4"/>
    <w:multiLevelType w:val="hybridMultilevel"/>
    <w:tmpl w:val="69BCC4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C09583E"/>
    <w:multiLevelType w:val="hybridMultilevel"/>
    <w:tmpl w:val="42EA80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8773D12"/>
    <w:multiLevelType w:val="hybridMultilevel"/>
    <w:tmpl w:val="32B600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C17434B"/>
    <w:multiLevelType w:val="hybridMultilevel"/>
    <w:tmpl w:val="EE6C50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C5D5783"/>
    <w:multiLevelType w:val="hybridMultilevel"/>
    <w:tmpl w:val="0E10DA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3EC4C01"/>
    <w:multiLevelType w:val="hybridMultilevel"/>
    <w:tmpl w:val="25DE37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5B70428"/>
    <w:multiLevelType w:val="hybridMultilevel"/>
    <w:tmpl w:val="4972EE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CA85C3C"/>
    <w:multiLevelType w:val="hybridMultilevel"/>
    <w:tmpl w:val="7AA0B7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2151E93"/>
    <w:multiLevelType w:val="hybridMultilevel"/>
    <w:tmpl w:val="683C4C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B992766"/>
    <w:multiLevelType w:val="hybridMultilevel"/>
    <w:tmpl w:val="8C948F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DBB6049"/>
    <w:multiLevelType w:val="hybridMultilevel"/>
    <w:tmpl w:val="237A43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1E77499"/>
    <w:multiLevelType w:val="hybridMultilevel"/>
    <w:tmpl w:val="A2ECD1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3EC7893"/>
    <w:multiLevelType w:val="hybridMultilevel"/>
    <w:tmpl w:val="E65864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45E7B07"/>
    <w:multiLevelType w:val="hybridMultilevel"/>
    <w:tmpl w:val="3E86F5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B651F39"/>
    <w:multiLevelType w:val="hybridMultilevel"/>
    <w:tmpl w:val="101C52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C6867CF"/>
    <w:multiLevelType w:val="hybridMultilevel"/>
    <w:tmpl w:val="874E62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3D6757A"/>
    <w:multiLevelType w:val="hybridMultilevel"/>
    <w:tmpl w:val="9DCE96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4BD1138"/>
    <w:multiLevelType w:val="hybridMultilevel"/>
    <w:tmpl w:val="84BCB3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54870F8"/>
    <w:multiLevelType w:val="hybridMultilevel"/>
    <w:tmpl w:val="598224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6391B0F"/>
    <w:multiLevelType w:val="hybridMultilevel"/>
    <w:tmpl w:val="ABD229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6D74D41"/>
    <w:multiLevelType w:val="hybridMultilevel"/>
    <w:tmpl w:val="DCC611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9CA6BBF"/>
    <w:multiLevelType w:val="hybridMultilevel"/>
    <w:tmpl w:val="B86ECC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B4478A2"/>
    <w:multiLevelType w:val="hybridMultilevel"/>
    <w:tmpl w:val="6DA4A4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B760D8E"/>
    <w:multiLevelType w:val="hybridMultilevel"/>
    <w:tmpl w:val="55249B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C527534"/>
    <w:multiLevelType w:val="hybridMultilevel"/>
    <w:tmpl w:val="DB4C9A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11E7C39"/>
    <w:multiLevelType w:val="hybridMultilevel"/>
    <w:tmpl w:val="BE0205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36609EC"/>
    <w:multiLevelType w:val="hybridMultilevel"/>
    <w:tmpl w:val="A3A229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39804FB"/>
    <w:multiLevelType w:val="hybridMultilevel"/>
    <w:tmpl w:val="9AA8BD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42D7065"/>
    <w:multiLevelType w:val="hybridMultilevel"/>
    <w:tmpl w:val="747E6D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8D2140B"/>
    <w:multiLevelType w:val="hybridMultilevel"/>
    <w:tmpl w:val="57D60E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BD5288D"/>
    <w:multiLevelType w:val="hybridMultilevel"/>
    <w:tmpl w:val="D7104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CBC41D9"/>
    <w:multiLevelType w:val="hybridMultilevel"/>
    <w:tmpl w:val="CFA8F6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D4B213F"/>
    <w:multiLevelType w:val="hybridMultilevel"/>
    <w:tmpl w:val="63FA07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DBE5867"/>
    <w:multiLevelType w:val="hybridMultilevel"/>
    <w:tmpl w:val="26BAF8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F1F39D6"/>
    <w:multiLevelType w:val="hybridMultilevel"/>
    <w:tmpl w:val="F8B010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4E3054E"/>
    <w:multiLevelType w:val="hybridMultilevel"/>
    <w:tmpl w:val="83967E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748646E"/>
    <w:multiLevelType w:val="hybridMultilevel"/>
    <w:tmpl w:val="43D25C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8AB0A8A"/>
    <w:multiLevelType w:val="hybridMultilevel"/>
    <w:tmpl w:val="15522F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B2D4E74"/>
    <w:multiLevelType w:val="hybridMultilevel"/>
    <w:tmpl w:val="F8A2FF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FDC70E3"/>
    <w:multiLevelType w:val="hybridMultilevel"/>
    <w:tmpl w:val="09A8E1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10"/>
  </w:num>
  <w:num w:numId="4">
    <w:abstractNumId w:val="4"/>
  </w:num>
  <w:num w:numId="5">
    <w:abstractNumId w:val="33"/>
  </w:num>
  <w:num w:numId="6">
    <w:abstractNumId w:val="27"/>
  </w:num>
  <w:num w:numId="7">
    <w:abstractNumId w:val="11"/>
  </w:num>
  <w:num w:numId="8">
    <w:abstractNumId w:val="29"/>
  </w:num>
  <w:num w:numId="9">
    <w:abstractNumId w:val="13"/>
  </w:num>
  <w:num w:numId="10">
    <w:abstractNumId w:val="28"/>
  </w:num>
  <w:num w:numId="11">
    <w:abstractNumId w:val="23"/>
  </w:num>
  <w:num w:numId="12">
    <w:abstractNumId w:val="17"/>
  </w:num>
  <w:num w:numId="13">
    <w:abstractNumId w:val="2"/>
  </w:num>
  <w:num w:numId="14">
    <w:abstractNumId w:val="9"/>
  </w:num>
  <w:num w:numId="15">
    <w:abstractNumId w:val="25"/>
  </w:num>
  <w:num w:numId="16">
    <w:abstractNumId w:val="24"/>
  </w:num>
  <w:num w:numId="17">
    <w:abstractNumId w:val="35"/>
  </w:num>
  <w:num w:numId="18">
    <w:abstractNumId w:val="18"/>
  </w:num>
  <w:num w:numId="19">
    <w:abstractNumId w:val="22"/>
  </w:num>
  <w:num w:numId="20">
    <w:abstractNumId w:val="32"/>
  </w:num>
  <w:num w:numId="21">
    <w:abstractNumId w:val="26"/>
  </w:num>
  <w:num w:numId="22">
    <w:abstractNumId w:val="30"/>
  </w:num>
  <w:num w:numId="23">
    <w:abstractNumId w:val="20"/>
  </w:num>
  <w:num w:numId="24">
    <w:abstractNumId w:val="12"/>
  </w:num>
  <w:num w:numId="25">
    <w:abstractNumId w:val="19"/>
  </w:num>
  <w:num w:numId="26">
    <w:abstractNumId w:val="1"/>
  </w:num>
  <w:num w:numId="27">
    <w:abstractNumId w:val="0"/>
  </w:num>
  <w:num w:numId="28">
    <w:abstractNumId w:val="14"/>
  </w:num>
  <w:num w:numId="29">
    <w:abstractNumId w:val="15"/>
  </w:num>
  <w:num w:numId="30">
    <w:abstractNumId w:val="39"/>
  </w:num>
  <w:num w:numId="31">
    <w:abstractNumId w:val="21"/>
  </w:num>
  <w:num w:numId="32">
    <w:abstractNumId w:val="16"/>
  </w:num>
  <w:num w:numId="33">
    <w:abstractNumId w:val="7"/>
  </w:num>
  <w:num w:numId="34">
    <w:abstractNumId w:val="37"/>
  </w:num>
  <w:num w:numId="35">
    <w:abstractNumId w:val="3"/>
  </w:num>
  <w:num w:numId="36">
    <w:abstractNumId w:val="5"/>
  </w:num>
  <w:num w:numId="37">
    <w:abstractNumId w:val="40"/>
  </w:num>
  <w:num w:numId="38">
    <w:abstractNumId w:val="36"/>
  </w:num>
  <w:num w:numId="39">
    <w:abstractNumId w:val="6"/>
  </w:num>
  <w:num w:numId="40">
    <w:abstractNumId w:val="38"/>
  </w:num>
  <w:num w:numId="41">
    <w:abstractNumId w:val="3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687D0E"/>
    <w:rsid w:val="00001A07"/>
    <w:rsid w:val="000069EB"/>
    <w:rsid w:val="000742CF"/>
    <w:rsid w:val="000748F4"/>
    <w:rsid w:val="00081E4E"/>
    <w:rsid w:val="000A545B"/>
    <w:rsid w:val="000E50F2"/>
    <w:rsid w:val="0011138E"/>
    <w:rsid w:val="001210FC"/>
    <w:rsid w:val="00121D17"/>
    <w:rsid w:val="00126985"/>
    <w:rsid w:val="00134D96"/>
    <w:rsid w:val="00180F65"/>
    <w:rsid w:val="001A340F"/>
    <w:rsid w:val="001B672E"/>
    <w:rsid w:val="001C79CB"/>
    <w:rsid w:val="001D409B"/>
    <w:rsid w:val="001E15EE"/>
    <w:rsid w:val="001E6668"/>
    <w:rsid w:val="001F00D1"/>
    <w:rsid w:val="001F5610"/>
    <w:rsid w:val="00283BDC"/>
    <w:rsid w:val="002A5CB5"/>
    <w:rsid w:val="003055E5"/>
    <w:rsid w:val="003125F6"/>
    <w:rsid w:val="003472BC"/>
    <w:rsid w:val="003662E8"/>
    <w:rsid w:val="003B44CA"/>
    <w:rsid w:val="003B5272"/>
    <w:rsid w:val="00480231"/>
    <w:rsid w:val="004958F7"/>
    <w:rsid w:val="00545B89"/>
    <w:rsid w:val="00545C45"/>
    <w:rsid w:val="00562732"/>
    <w:rsid w:val="005C263B"/>
    <w:rsid w:val="005C4D9F"/>
    <w:rsid w:val="0060055D"/>
    <w:rsid w:val="006155AF"/>
    <w:rsid w:val="00623736"/>
    <w:rsid w:val="00630C44"/>
    <w:rsid w:val="00660FA5"/>
    <w:rsid w:val="00687D0E"/>
    <w:rsid w:val="006C53B4"/>
    <w:rsid w:val="00716E21"/>
    <w:rsid w:val="00722BC2"/>
    <w:rsid w:val="00755C22"/>
    <w:rsid w:val="007B1CC5"/>
    <w:rsid w:val="007C5ACF"/>
    <w:rsid w:val="00837E76"/>
    <w:rsid w:val="0085778E"/>
    <w:rsid w:val="008727D5"/>
    <w:rsid w:val="008776BA"/>
    <w:rsid w:val="008956EC"/>
    <w:rsid w:val="008964AE"/>
    <w:rsid w:val="008B5ECD"/>
    <w:rsid w:val="008C2BAB"/>
    <w:rsid w:val="008D3B8F"/>
    <w:rsid w:val="008E48CF"/>
    <w:rsid w:val="00A0236F"/>
    <w:rsid w:val="00A04215"/>
    <w:rsid w:val="00A440A0"/>
    <w:rsid w:val="00AB61E9"/>
    <w:rsid w:val="00AE1E97"/>
    <w:rsid w:val="00B53F94"/>
    <w:rsid w:val="00B54BEF"/>
    <w:rsid w:val="00B67DF1"/>
    <w:rsid w:val="00BB0170"/>
    <w:rsid w:val="00BB6A56"/>
    <w:rsid w:val="00BF61B6"/>
    <w:rsid w:val="00C03D40"/>
    <w:rsid w:val="00C04F71"/>
    <w:rsid w:val="00C57238"/>
    <w:rsid w:val="00C76CA3"/>
    <w:rsid w:val="00C9402F"/>
    <w:rsid w:val="00D1344E"/>
    <w:rsid w:val="00D34B6C"/>
    <w:rsid w:val="00D40200"/>
    <w:rsid w:val="00DB1639"/>
    <w:rsid w:val="00DD3E33"/>
    <w:rsid w:val="00E6292B"/>
    <w:rsid w:val="00E75AA0"/>
    <w:rsid w:val="00E94239"/>
    <w:rsid w:val="00EA5161"/>
    <w:rsid w:val="00EB06B7"/>
    <w:rsid w:val="00EF627C"/>
    <w:rsid w:val="00F67722"/>
    <w:rsid w:val="00FD513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0FC"/>
  </w:style>
  <w:style w:type="paragraph" w:styleId="Heading2">
    <w:name w:val="heading 2"/>
    <w:basedOn w:val="Normal"/>
    <w:link w:val="Heading2Char"/>
    <w:uiPriority w:val="9"/>
    <w:qFormat/>
    <w:rsid w:val="00687D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7D0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87D0E"/>
    <w:rPr>
      <w:color w:val="0000FF" w:themeColor="hyperlink"/>
      <w:u w:val="single"/>
    </w:rPr>
  </w:style>
  <w:style w:type="paragraph" w:styleId="ListParagraph">
    <w:name w:val="List Paragraph"/>
    <w:basedOn w:val="Normal"/>
    <w:uiPriority w:val="34"/>
    <w:qFormat/>
    <w:rsid w:val="00687D0E"/>
    <w:pPr>
      <w:ind w:left="720"/>
      <w:contextualSpacing/>
    </w:pPr>
  </w:style>
  <w:style w:type="paragraph" w:styleId="NormalWeb">
    <w:name w:val="Normal (Web)"/>
    <w:basedOn w:val="Normal"/>
    <w:uiPriority w:val="99"/>
    <w:semiHidden/>
    <w:unhideWhenUsed/>
    <w:rsid w:val="00687D0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87D0E"/>
    <w:pPr>
      <w:spacing w:after="0" w:line="240" w:lineRule="auto"/>
    </w:pPr>
  </w:style>
  <w:style w:type="character" w:styleId="FollowedHyperlink">
    <w:name w:val="FollowedHyperlink"/>
    <w:basedOn w:val="DefaultParagraphFont"/>
    <w:uiPriority w:val="99"/>
    <w:semiHidden/>
    <w:unhideWhenUsed/>
    <w:rsid w:val="002A5CB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ndustantimes.com/jaipur/nrega-jobs-dry-up-in-rajasthan-officials-say-situation-will-improve/story-n4nrSSLl5zWXnHQOKUlzEJ.html" TargetMode="External"/><Relationship Id="rId13" Type="http://schemas.openxmlformats.org/officeDocument/2006/relationships/hyperlink" Target="https://feminisminindia.com/2017/11/24/rejected-recommendations-tg-bill/" TargetMode="External"/><Relationship Id="rId18" Type="http://schemas.openxmlformats.org/officeDocument/2006/relationships/hyperlink" Target="https://economictimes.indiatimes.com/small-biz/startups/newsbuzz/goa-jk-karnataka-rajasthan-west-bengal-among-top-states-for-women-entrepreneurs/articleshow/61739155.cms" TargetMode="External"/><Relationship Id="rId26" Type="http://schemas.openxmlformats.org/officeDocument/2006/relationships/hyperlink" Target="https://feminisminindia.com/2017/11/20/gender-pay-gap/" TargetMode="External"/><Relationship Id="rId39" Type="http://schemas.openxmlformats.org/officeDocument/2006/relationships/hyperlink" Target="http://journals.sagepub.com/doi/full/10.1177/0971521517697881" TargetMode="External"/><Relationship Id="rId3" Type="http://schemas.openxmlformats.org/officeDocument/2006/relationships/settings" Target="settings.xml"/><Relationship Id="rId21" Type="http://schemas.openxmlformats.org/officeDocument/2006/relationships/hyperlink" Target="http://www.thehindubusinessline.com/economy/95-of-youth-in-developing-nations-countries-work-in-informal-economy-ilo/article9968669.ece" TargetMode="External"/><Relationship Id="rId34" Type="http://schemas.openxmlformats.org/officeDocument/2006/relationships/hyperlink" Target="http://www.tandfonline.com/doi/full/10.1080/12259276.2017.1349719" TargetMode="External"/><Relationship Id="rId42" Type="http://schemas.openxmlformats.org/officeDocument/2006/relationships/fontTable" Target="fontTable.xml"/><Relationship Id="rId7" Type="http://schemas.openxmlformats.org/officeDocument/2006/relationships/hyperlink" Target="http://www.newindianexpress.com/states/karnataka/2017/nov/26/karnataka-recorded-1680-child-trafficking-cases-in-seven-years-5577-arrested-1711305.html" TargetMode="External"/><Relationship Id="rId12" Type="http://schemas.openxmlformats.org/officeDocument/2006/relationships/hyperlink" Target="http://theladiesfinger.com/unsafe-abortions/" TargetMode="External"/><Relationship Id="rId17" Type="http://schemas.openxmlformats.org/officeDocument/2006/relationships/hyperlink" Target="http://www.dailypioneer.com/columnists/edit/eradicating-triple-talaq.html" TargetMode="External"/><Relationship Id="rId25" Type="http://schemas.openxmlformats.org/officeDocument/2006/relationships/hyperlink" Target="https://thewire.in/198486/transgender-persons-rights-bill/" TargetMode="External"/><Relationship Id="rId33" Type="http://schemas.openxmlformats.org/officeDocument/2006/relationships/hyperlink" Target="http://www.tandfonline.com/doi/full/10.1080/12259276.2017.1351590" TargetMode="External"/><Relationship Id="rId38" Type="http://schemas.openxmlformats.org/officeDocument/2006/relationships/hyperlink" Target="http://journals.sagepub.com/doi/full/10.1177/0971521517697879" TargetMode="External"/><Relationship Id="rId2" Type="http://schemas.openxmlformats.org/officeDocument/2006/relationships/styles" Target="styles.xml"/><Relationship Id="rId16" Type="http://schemas.openxmlformats.org/officeDocument/2006/relationships/hyperlink" Target="https://blogs.timesofindia.indiatimes.com/toi-editorials/divorce-justly-the-proposed-law-should-make-triple-talaq-a-civil-offence-not-criminalise-it/" TargetMode="External"/><Relationship Id="rId20" Type="http://schemas.openxmlformats.org/officeDocument/2006/relationships/hyperlink" Target="https://economictimes.indiatimes.com/news/economy/indicators/found-111-millon-india-workers-as-data-rules-change/articleshow/61747951.cms" TargetMode="External"/><Relationship Id="rId29" Type="http://schemas.openxmlformats.org/officeDocument/2006/relationships/hyperlink" Target="http://www.livemint.com/Politics/o9xY2taxuxpnWkGJLy85zN/Modi-govt-set-to-roll-out-social-security-for-all-plan.html" TargetMode="External"/><Relationship Id="rId41" Type="http://schemas.openxmlformats.org/officeDocument/2006/relationships/hyperlink" Target="http://journals.sagepub.com/doi/full/10.1177/1098214016651489" TargetMode="External"/><Relationship Id="rId1" Type="http://schemas.openxmlformats.org/officeDocument/2006/relationships/numbering" Target="numbering.xml"/><Relationship Id="rId6" Type="http://schemas.openxmlformats.org/officeDocument/2006/relationships/hyperlink" Target="https://www.theguardian.com/world/2017/nov/25/india-battling-sexual-violence-gender-delhi-rickshaw-drivers" TargetMode="External"/><Relationship Id="rId11" Type="http://schemas.openxmlformats.org/officeDocument/2006/relationships/hyperlink" Target="https://economictimes.indiatimes.com/small-biz/policy-trends/data-deficiency-on-informal-economy-a-matter-of-concern-niti-aayogs-bibek-debroy/articleshow/61779298.cms" TargetMode="External"/><Relationship Id="rId24" Type="http://schemas.openxmlformats.org/officeDocument/2006/relationships/hyperlink" Target="https://tribune.com.pk/story/1563846/6-ending-child-marriage-pakistan/" TargetMode="External"/><Relationship Id="rId32" Type="http://schemas.openxmlformats.org/officeDocument/2006/relationships/hyperlink" Target="http://www.epw.in/journal/2017/46/commentary/primary-education-and-minority-rights.html" TargetMode="External"/><Relationship Id="rId37" Type="http://schemas.openxmlformats.org/officeDocument/2006/relationships/hyperlink" Target="http://journals.sagepub.com/doi/full/10.1177/0971521517697877" TargetMode="External"/><Relationship Id="rId40" Type="http://schemas.openxmlformats.org/officeDocument/2006/relationships/hyperlink" Target="http://journals.sagepub.com/doi/pdf/10.1177/1098214016660612" TargetMode="External"/><Relationship Id="rId5" Type="http://schemas.openxmlformats.org/officeDocument/2006/relationships/hyperlink" Target="http://www.hindustantimes.com/columns/safe-abortions-why-india-needs-more-trained-providers/story-PVXmYCEeGZiFSDxAdiCwPP.html" TargetMode="External"/><Relationship Id="rId15" Type="http://schemas.openxmlformats.org/officeDocument/2006/relationships/hyperlink" Target="http://www.theshillongtimes.com/2017/11/24/gender-sexuality-and-society-in-tribal-northeast-india/" TargetMode="External"/><Relationship Id="rId23" Type="http://schemas.openxmlformats.org/officeDocument/2006/relationships/hyperlink" Target="https://feminisminindia.com/2017/11/21/padmavati-attempts-control-history/" TargetMode="External"/><Relationship Id="rId28" Type="http://schemas.openxmlformats.org/officeDocument/2006/relationships/hyperlink" Target="https://thewire.in/198188/fishworkers-labour-laws-workers-india/" TargetMode="External"/><Relationship Id="rId36" Type="http://schemas.openxmlformats.org/officeDocument/2006/relationships/hyperlink" Target="http://onlinelibrary.wiley.com/doi/10.1111/gwao.12173/full" TargetMode="External"/><Relationship Id="rId10" Type="http://schemas.openxmlformats.org/officeDocument/2006/relationships/hyperlink" Target="http://www.thestatesman.com/opinion/india-will-play-key-role-sdgs-1502534494.html" TargetMode="External"/><Relationship Id="rId19" Type="http://schemas.openxmlformats.org/officeDocument/2006/relationships/hyperlink" Target="http://www.unfpa.org/news/story-violence-16-objects-show-reality-gender-based-violence-around-world" TargetMode="External"/><Relationship Id="rId31" Type="http://schemas.openxmlformats.org/officeDocument/2006/relationships/hyperlink" Target="http://www.epw.in/journal/2017/46/special-articles/deploying-power-social-protection-improve-nutrition.html" TargetMode="External"/><Relationship Id="rId4" Type="http://schemas.openxmlformats.org/officeDocument/2006/relationships/webSettings" Target="webSettings.xml"/><Relationship Id="rId9" Type="http://schemas.openxmlformats.org/officeDocument/2006/relationships/hyperlink" Target="https://www.ndtv.com/world-news/child-marriage-bill-in-iraq-scraps-minimum-age-for-muslim-girls-stirs-outrage-1779098" TargetMode="External"/><Relationship Id="rId14" Type="http://schemas.openxmlformats.org/officeDocument/2006/relationships/hyperlink" Target="http://brighterkashmir.com/jk-among-top-five-states-for-women-entrepreneurs-in-india/" TargetMode="External"/><Relationship Id="rId22" Type="http://schemas.openxmlformats.org/officeDocument/2006/relationships/hyperlink" Target="http://www.firstpost.com/india/new-law-to-ban-triple-talaq-this-winter-session-parliament-triple-talaq-law-five-pointers-modi-government-must-keep-in-mind-while-drafting-bill-4221069.html" TargetMode="External"/><Relationship Id="rId27" Type="http://schemas.openxmlformats.org/officeDocument/2006/relationships/hyperlink" Target="https://video.scroll.in/857841/video-why-does-only-1-in-6-cases-of-child-sexual-abuse-result-in-conviction-in-delhi-pocso-courts" TargetMode="External"/><Relationship Id="rId30" Type="http://schemas.openxmlformats.org/officeDocument/2006/relationships/hyperlink" Target="http://www.epw.in/journal/2017/46/commentary/protection-women-domestic-violence-act-2006-haryana.html" TargetMode="External"/><Relationship Id="rId35" Type="http://schemas.openxmlformats.org/officeDocument/2006/relationships/hyperlink" Target="http://onlinelibrary.wiley.com/doi/10.1111/gwao.12173/epdf"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1375</TotalTime>
  <Pages>8</Pages>
  <Words>2221</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akila</dc:creator>
  <cp:keywords/>
  <dc:description/>
  <cp:lastModifiedBy>akila</cp:lastModifiedBy>
  <cp:revision>22</cp:revision>
  <dcterms:created xsi:type="dcterms:W3CDTF">2017-11-10T05:26:00Z</dcterms:created>
  <dcterms:modified xsi:type="dcterms:W3CDTF">2017-11-27T09:53:00Z</dcterms:modified>
</cp:coreProperties>
</file>